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F60" w:rsidRPr="00367F60" w:rsidRDefault="00367F60" w:rsidP="00367F60">
      <w:pPr>
        <w:shd w:val="clear" w:color="auto" w:fill="FFFFFF"/>
        <w:spacing w:before="322" w:after="215" w:line="494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9"/>
          <w:szCs w:val="49"/>
          <w:lang w:eastAsia="ru-RU"/>
        </w:rPr>
      </w:pPr>
      <w:r w:rsidRPr="00367F60">
        <w:rPr>
          <w:rFonts w:ascii="Arial" w:eastAsia="Times New Roman" w:hAnsi="Arial" w:cs="Arial"/>
          <w:color w:val="333333"/>
          <w:kern w:val="36"/>
          <w:sz w:val="49"/>
          <w:szCs w:val="49"/>
          <w:lang w:eastAsia="ru-RU"/>
        </w:rPr>
        <w:t>Контрольные мероприятия по выявления мест несанкционированной торговли</w:t>
      </w:r>
    </w:p>
    <w:p w:rsidR="00367F60" w:rsidRPr="00367F60" w:rsidRDefault="00367F60" w:rsidP="00367F60">
      <w:pPr>
        <w:shd w:val="clear" w:color="auto" w:fill="FFFFFF"/>
        <w:spacing w:after="0" w:line="322" w:lineRule="atLeast"/>
        <w:rPr>
          <w:rFonts w:ascii="Arial" w:eastAsia="Times New Roman" w:hAnsi="Arial" w:cs="Arial"/>
          <w:color w:val="666666"/>
          <w:lang w:eastAsia="ru-RU"/>
        </w:rPr>
      </w:pP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Уважаемые налогоплательщики, </w:t>
      </w:r>
      <w:proofErr w:type="gramStart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Межрайонная</w:t>
      </w:r>
      <w:proofErr w:type="gramEnd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ИФНС России №12 по Ростовской области совместно с органами внутренних дел, </w:t>
      </w:r>
      <w:proofErr w:type="spellStart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Роспотребнадзором</w:t>
      </w:r>
      <w:proofErr w:type="spellEnd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</w:t>
      </w:r>
      <w:proofErr w:type="spellStart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Россельхознадзором</w:t>
      </w:r>
      <w:proofErr w:type="spellEnd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продолжает мероприятия по выявлению мест несанкционированной торговли, в том числе вдоль федеральных, областных и муниципальных дорог.</w:t>
      </w: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Задача рабочих групп: привлечение к уплате налогов налогоплательщиков, осуществляющих несанкционированную торговлю через торговые объекты на земельных участках, в зданиях, сооружениях на территории городов Шахты и Новошахтинск, Октябрьского и Усть-Донецкого районов.</w:t>
      </w: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Для сведения сообщаем, что Департамент потребительского рынка Ростовской области осуществляет взаимодействие с органами местного самоуправления муниципальных образований по вопросам разработки схем размещения нестационарных торговых объектов и доводит до сведения, в установленном порядке, схемы размещения нестационарных торговых объектов и вносимые в них изменения в информационно-телекоммуникационной сети "Интернет" </w:t>
      </w:r>
      <w:proofErr w:type="gramStart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</w:t>
      </w:r>
      <w:proofErr w:type="gramEnd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официальном </w:t>
      </w:r>
      <w:proofErr w:type="gramStart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сайте</w:t>
      </w:r>
      <w:proofErr w:type="gramEnd"/>
      <w:r w:rsidRPr="00367F6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Правительства Ростовской области (Департамент потребительского рынка Ростовской области).</w:t>
      </w: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367F60" w:rsidRPr="00367F60" w:rsidRDefault="00367F60" w:rsidP="00367F60">
      <w:pPr>
        <w:shd w:val="clear" w:color="auto" w:fill="FFFFFF"/>
        <w:spacing w:after="0" w:line="387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67F60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Для принятия своевременных мер по пресечению несанкционированной деятельности и выявлению мест, на которых ведется такая деятельность, а также оперативного рассмотрения заявлений граждан, Межрайонной ИФНС России №12 по Ростовской области определен «телефон доверия» в городе Шахты 8 (8636) 25-45-38.</w:t>
      </w:r>
    </w:p>
    <w:p w:rsidR="00E11DD4" w:rsidRDefault="00E11DD4"/>
    <w:sectPr w:rsidR="00E11DD4" w:rsidSect="00E11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67F60"/>
    <w:rsid w:val="00367F60"/>
    <w:rsid w:val="00E11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D4"/>
  </w:style>
  <w:style w:type="paragraph" w:styleId="1">
    <w:name w:val="heading 1"/>
    <w:basedOn w:val="a"/>
    <w:link w:val="10"/>
    <w:uiPriority w:val="9"/>
    <w:qFormat/>
    <w:rsid w:val="0036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F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7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7F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7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>Microsoft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2015-06-02T13:01:00Z</dcterms:created>
  <dcterms:modified xsi:type="dcterms:W3CDTF">2015-06-02T13:01:00Z</dcterms:modified>
</cp:coreProperties>
</file>