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B5D" w:rsidRDefault="00340B5D"/>
    <w:p w:rsidR="00340B5D" w:rsidRDefault="00340B5D" w:rsidP="00340B5D">
      <w:pPr>
        <w:ind w:right="0"/>
        <w:jc w:val="center"/>
      </w:pPr>
      <w:r>
        <w:rPr>
          <w:noProof/>
          <w:sz w:val="24"/>
          <w:szCs w:val="24"/>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340B5D" w:rsidRDefault="00340B5D" w:rsidP="00340B5D">
      <w:pPr>
        <w:jc w:val="center"/>
        <w:rPr>
          <w:b/>
          <w:caps/>
          <w:sz w:val="32"/>
          <w:szCs w:val="32"/>
        </w:rPr>
      </w:pPr>
      <w:r>
        <w:rPr>
          <w:b/>
          <w:caps/>
          <w:sz w:val="32"/>
          <w:szCs w:val="32"/>
        </w:rPr>
        <w:t>Российская Федерация</w:t>
      </w:r>
    </w:p>
    <w:p w:rsidR="00340B5D" w:rsidRDefault="00340B5D" w:rsidP="00340B5D">
      <w:pPr>
        <w:jc w:val="center"/>
        <w:rPr>
          <w:b/>
          <w:caps/>
          <w:sz w:val="32"/>
          <w:szCs w:val="32"/>
        </w:rPr>
      </w:pPr>
      <w:r>
        <w:rPr>
          <w:b/>
          <w:caps/>
          <w:sz w:val="32"/>
          <w:szCs w:val="32"/>
        </w:rPr>
        <w:t>Ростовская область</w:t>
      </w:r>
    </w:p>
    <w:p w:rsidR="00340B5D" w:rsidRDefault="00340B5D" w:rsidP="00340B5D">
      <w:pPr>
        <w:jc w:val="center"/>
        <w:rPr>
          <w:b/>
          <w:bCs/>
          <w:caps/>
          <w:sz w:val="32"/>
          <w:szCs w:val="32"/>
        </w:rPr>
      </w:pPr>
      <w:r>
        <w:rPr>
          <w:b/>
          <w:bCs/>
          <w:caps/>
          <w:sz w:val="32"/>
          <w:szCs w:val="32"/>
        </w:rPr>
        <w:t>Октябрьский район</w:t>
      </w:r>
    </w:p>
    <w:p w:rsidR="00340B5D" w:rsidRDefault="00340B5D" w:rsidP="00021EFF">
      <w:pPr>
        <w:ind w:firstLine="0"/>
        <w:jc w:val="center"/>
        <w:rPr>
          <w:b/>
        </w:rPr>
      </w:pPr>
      <w:r>
        <w:rPr>
          <w:b/>
        </w:rPr>
        <w:t>Муниципальное образование «</w:t>
      </w:r>
      <w:proofErr w:type="spellStart"/>
      <w:r w:rsidR="00021EFF">
        <w:rPr>
          <w:b/>
        </w:rPr>
        <w:t>Персиановское</w:t>
      </w:r>
      <w:proofErr w:type="spellEnd"/>
      <w:r w:rsidR="00021EFF">
        <w:rPr>
          <w:b/>
        </w:rPr>
        <w:t xml:space="preserve"> сельское</w:t>
      </w:r>
      <w:r>
        <w:rPr>
          <w:b/>
        </w:rPr>
        <w:t xml:space="preserve"> поселение»</w:t>
      </w:r>
    </w:p>
    <w:p w:rsidR="00340B5D" w:rsidRDefault="00340B5D" w:rsidP="00021EFF">
      <w:pPr>
        <w:jc w:val="center"/>
        <w:rPr>
          <w:rFonts w:ascii="Georgia" w:hAnsi="Georgia"/>
          <w:b/>
        </w:rPr>
      </w:pPr>
      <w:r>
        <w:rPr>
          <w:b/>
        </w:rPr>
        <w:t xml:space="preserve">Администрация </w:t>
      </w:r>
      <w:r w:rsidR="00021EFF">
        <w:rPr>
          <w:b/>
        </w:rPr>
        <w:t>Персиановско</w:t>
      </w:r>
      <w:r w:rsidR="004C6CD8">
        <w:rPr>
          <w:b/>
        </w:rPr>
        <w:t>го</w:t>
      </w:r>
      <w:r w:rsidR="00021EFF">
        <w:rPr>
          <w:b/>
        </w:rPr>
        <w:t xml:space="preserve"> сельско</w:t>
      </w:r>
      <w:r w:rsidR="004C6CD8">
        <w:rPr>
          <w:b/>
        </w:rPr>
        <w:t>го</w:t>
      </w:r>
      <w:r>
        <w:rPr>
          <w:b/>
        </w:rPr>
        <w:t xml:space="preserve"> поселения</w:t>
      </w:r>
    </w:p>
    <w:p w:rsidR="00340B5D" w:rsidRDefault="00340B5D" w:rsidP="00340B5D">
      <w:pPr>
        <w:jc w:val="center"/>
      </w:pPr>
    </w:p>
    <w:p w:rsidR="00340B5D" w:rsidRDefault="00340B5D" w:rsidP="00340B5D">
      <w:pPr>
        <w:jc w:val="center"/>
        <w:rPr>
          <w:b/>
          <w:caps/>
          <w:sz w:val="46"/>
          <w:szCs w:val="46"/>
        </w:rPr>
      </w:pPr>
      <w:r>
        <w:rPr>
          <w:b/>
          <w:caps/>
          <w:sz w:val="46"/>
          <w:szCs w:val="46"/>
        </w:rPr>
        <w:t>ПОСТАНОВЛЕНИЕ</w:t>
      </w:r>
    </w:p>
    <w:p w:rsidR="00340B5D" w:rsidRDefault="00340B5D" w:rsidP="00340B5D">
      <w:pPr>
        <w:ind w:firstLine="0"/>
        <w:rPr>
          <w:b/>
        </w:rPr>
      </w:pPr>
      <w:r>
        <w:rPr>
          <w:b/>
        </w:rPr>
        <w:t xml:space="preserve"> </w:t>
      </w:r>
    </w:p>
    <w:p w:rsidR="00340B5D" w:rsidRDefault="00340B5D" w:rsidP="00340B5D">
      <w:pPr>
        <w:ind w:firstLine="0"/>
        <w:rPr>
          <w:b/>
        </w:rPr>
      </w:pPr>
      <w:r>
        <w:rPr>
          <w:b/>
        </w:rPr>
        <w:t>2</w:t>
      </w:r>
      <w:r w:rsidR="00A00EB8">
        <w:rPr>
          <w:b/>
        </w:rPr>
        <w:t>9</w:t>
      </w:r>
      <w:r w:rsidR="00533E8A">
        <w:rPr>
          <w:b/>
        </w:rPr>
        <w:t>.0</w:t>
      </w:r>
      <w:r w:rsidR="00A00EB8">
        <w:rPr>
          <w:b/>
        </w:rPr>
        <w:t>2</w:t>
      </w:r>
      <w:r w:rsidR="00533E8A">
        <w:rPr>
          <w:b/>
        </w:rPr>
        <w:t xml:space="preserve">.2016                     </w:t>
      </w:r>
      <w:r>
        <w:rPr>
          <w:b/>
        </w:rPr>
        <w:t xml:space="preserve">          </w:t>
      </w:r>
      <w:r>
        <w:rPr>
          <w:b/>
        </w:rPr>
        <w:tab/>
        <w:t xml:space="preserve">          № </w:t>
      </w:r>
      <w:r w:rsidR="00A00EB8">
        <w:rPr>
          <w:b/>
        </w:rPr>
        <w:t>8</w:t>
      </w:r>
      <w:r>
        <w:rPr>
          <w:b/>
        </w:rPr>
        <w:t>1</w:t>
      </w:r>
      <w:r>
        <w:rPr>
          <w:b/>
        </w:rPr>
        <w:tab/>
      </w:r>
      <w:r>
        <w:rPr>
          <w:b/>
        </w:rPr>
        <w:tab/>
      </w:r>
      <w:r w:rsidR="00A00EB8">
        <w:rPr>
          <w:b/>
        </w:rPr>
        <w:t xml:space="preserve">                 </w:t>
      </w:r>
      <w:r>
        <w:rPr>
          <w:b/>
        </w:rPr>
        <w:t xml:space="preserve">п.  </w:t>
      </w:r>
      <w:proofErr w:type="spellStart"/>
      <w:r w:rsidR="00553D64">
        <w:rPr>
          <w:b/>
        </w:rPr>
        <w:t>Персиановский</w:t>
      </w:r>
      <w:proofErr w:type="spellEnd"/>
    </w:p>
    <w:p w:rsidR="00340B5D" w:rsidRDefault="00340B5D" w:rsidP="00340B5D"/>
    <w:tbl>
      <w:tblPr>
        <w:tblW w:w="0" w:type="auto"/>
        <w:tblLayout w:type="fixed"/>
        <w:tblLook w:val="04A0" w:firstRow="1" w:lastRow="0" w:firstColumn="1" w:lastColumn="0" w:noHBand="0" w:noVBand="1"/>
      </w:tblPr>
      <w:tblGrid>
        <w:gridCol w:w="5018"/>
      </w:tblGrid>
      <w:tr w:rsidR="00340B5D" w:rsidTr="00340B5D">
        <w:trPr>
          <w:trHeight w:val="1904"/>
        </w:trPr>
        <w:tc>
          <w:tcPr>
            <w:tcW w:w="5018" w:type="dxa"/>
            <w:hideMark/>
          </w:tcPr>
          <w:p w:rsidR="00340B5D" w:rsidRDefault="00340B5D" w:rsidP="004C6CD8">
            <w:pPr>
              <w:ind w:right="0" w:firstLine="0"/>
            </w:pPr>
            <w:r>
              <w:t xml:space="preserve">Об утверждении отчета об исполнении муниципальной программы </w:t>
            </w:r>
            <w:r w:rsidR="00021EFF">
              <w:t>Персиановско</w:t>
            </w:r>
            <w:r w:rsidR="004C6CD8">
              <w:t>го</w:t>
            </w:r>
            <w:r w:rsidR="00021EFF">
              <w:t xml:space="preserve"> сельско</w:t>
            </w:r>
            <w:r w:rsidR="004C6CD8">
              <w:t>го</w:t>
            </w:r>
            <w:r w:rsidR="00553D64">
              <w:t xml:space="preserve"> поселения </w:t>
            </w:r>
            <w:r>
              <w:t xml:space="preserve">  </w:t>
            </w:r>
            <w:r>
              <w:rPr>
                <w:bCs/>
              </w:rPr>
              <w:t>«Защита населения и территории от чрезвычайных ситуаций, обеспечение пожарной безопасности»</w:t>
            </w:r>
            <w:r>
              <w:t xml:space="preserve">  по итогам 2015 года</w:t>
            </w:r>
          </w:p>
        </w:tc>
      </w:tr>
    </w:tbl>
    <w:p w:rsidR="00340B5D" w:rsidRDefault="00340B5D" w:rsidP="00340B5D">
      <w:pPr>
        <w:ind w:right="0" w:firstLine="0"/>
      </w:pPr>
    </w:p>
    <w:p w:rsidR="00340B5D" w:rsidRDefault="00340B5D" w:rsidP="00340B5D">
      <w:pPr>
        <w:ind w:right="0"/>
      </w:pPr>
      <w: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r w:rsidR="00021EFF">
        <w:t>Персиановско</w:t>
      </w:r>
      <w:r w:rsidR="004C6CD8">
        <w:t>го</w:t>
      </w:r>
      <w:r w:rsidR="00021EFF">
        <w:t xml:space="preserve"> сельско</w:t>
      </w:r>
      <w:r w:rsidR="004C6CD8">
        <w:t>го</w:t>
      </w:r>
      <w:r>
        <w:t xml:space="preserve"> поселения от </w:t>
      </w:r>
      <w:r w:rsidR="00553D64">
        <w:t>04.09.2013</w:t>
      </w:r>
      <w:r>
        <w:t xml:space="preserve"> № </w:t>
      </w:r>
      <w:r w:rsidR="00553D64">
        <w:t>170</w:t>
      </w:r>
      <w:r>
        <w:t xml:space="preserve"> года «Об утверждении Порядка разработки, реализации и оценки эффективности муниципальных программ </w:t>
      </w:r>
      <w:r w:rsidR="00021EFF">
        <w:t>Персиановско</w:t>
      </w:r>
      <w:r w:rsidR="004C6CD8">
        <w:t>го</w:t>
      </w:r>
      <w:r w:rsidR="00021EFF">
        <w:t xml:space="preserve"> сельско</w:t>
      </w:r>
      <w:r w:rsidR="004C6CD8">
        <w:t>го</w:t>
      </w:r>
      <w:r w:rsidR="00553D64">
        <w:t xml:space="preserve"> поселения</w:t>
      </w:r>
      <w:r>
        <w:t>»,</w:t>
      </w:r>
    </w:p>
    <w:p w:rsidR="00340B5D" w:rsidRDefault="00340B5D" w:rsidP="00340B5D">
      <w:pPr>
        <w:ind w:right="0"/>
      </w:pPr>
    </w:p>
    <w:p w:rsidR="00340B5D" w:rsidRDefault="00340B5D" w:rsidP="00340B5D">
      <w:pPr>
        <w:jc w:val="center"/>
        <w:rPr>
          <w:kern w:val="2"/>
        </w:rPr>
      </w:pPr>
      <w:r>
        <w:rPr>
          <w:kern w:val="2"/>
        </w:rPr>
        <w:t>ПОСТАНОВЛЯЮ:</w:t>
      </w:r>
    </w:p>
    <w:p w:rsidR="00340B5D" w:rsidRDefault="00340B5D" w:rsidP="00340B5D">
      <w:pPr>
        <w:jc w:val="center"/>
      </w:pPr>
    </w:p>
    <w:p w:rsidR="00340B5D" w:rsidRDefault="00340B5D" w:rsidP="00340B5D">
      <w:pPr>
        <w:pStyle w:val="ConsPlusTitle"/>
        <w:widowControl/>
        <w:jc w:val="both"/>
        <w:rPr>
          <w:rFonts w:ascii="Times New Roman CYR" w:hAnsi="Times New Roman CYR" w:cs="Times New Roman CYR"/>
          <w:b w:val="0"/>
          <w:sz w:val="28"/>
          <w:szCs w:val="28"/>
        </w:rPr>
      </w:pPr>
      <w:r>
        <w:tab/>
      </w:r>
      <w:r>
        <w:rPr>
          <w:b w:val="0"/>
          <w:sz w:val="28"/>
          <w:szCs w:val="28"/>
        </w:rPr>
        <w:t xml:space="preserve">1. Утвердить отчёт о реализации муниципальной программы </w:t>
      </w:r>
      <w:r w:rsidR="00021EFF">
        <w:rPr>
          <w:b w:val="0"/>
          <w:sz w:val="28"/>
          <w:szCs w:val="28"/>
        </w:rPr>
        <w:t>Персиановско</w:t>
      </w:r>
      <w:r w:rsidR="004C6CD8">
        <w:rPr>
          <w:b w:val="0"/>
          <w:sz w:val="28"/>
          <w:szCs w:val="28"/>
        </w:rPr>
        <w:t>го</w:t>
      </w:r>
      <w:r w:rsidR="00021EFF">
        <w:rPr>
          <w:b w:val="0"/>
          <w:sz w:val="28"/>
          <w:szCs w:val="28"/>
        </w:rPr>
        <w:t xml:space="preserve"> сельско</w:t>
      </w:r>
      <w:r w:rsidR="004C6CD8">
        <w:rPr>
          <w:b w:val="0"/>
          <w:sz w:val="28"/>
          <w:szCs w:val="28"/>
        </w:rPr>
        <w:t>го</w:t>
      </w:r>
      <w:r w:rsidR="00553D64">
        <w:rPr>
          <w:b w:val="0"/>
          <w:sz w:val="28"/>
          <w:szCs w:val="28"/>
        </w:rPr>
        <w:t xml:space="preserve"> поселения</w:t>
      </w:r>
      <w:r>
        <w:rPr>
          <w:b w:val="0"/>
          <w:sz w:val="28"/>
          <w:szCs w:val="28"/>
        </w:rPr>
        <w:t xml:space="preserve">  </w:t>
      </w:r>
      <w:r>
        <w:rPr>
          <w:b w:val="0"/>
          <w:bCs w:val="0"/>
          <w:sz w:val="28"/>
          <w:szCs w:val="28"/>
        </w:rPr>
        <w:t xml:space="preserve">«Защита населения и территории от чрезвычайных ситуаций, обеспечение пожарной безопасности» </w:t>
      </w:r>
      <w:r>
        <w:rPr>
          <w:b w:val="0"/>
          <w:sz w:val="28"/>
          <w:szCs w:val="28"/>
        </w:rPr>
        <w:t>по итогам 2015 года согласно приложению к настоящему постановлению.</w:t>
      </w:r>
    </w:p>
    <w:p w:rsidR="00340B5D" w:rsidRDefault="00340B5D" w:rsidP="00553D64">
      <w:pPr>
        <w:suppressAutoHyphens/>
        <w:autoSpaceDE w:val="0"/>
        <w:autoSpaceDN w:val="0"/>
        <w:adjustRightInd w:val="0"/>
        <w:ind w:firstLine="709"/>
        <w:rPr>
          <w:rFonts w:eastAsia="Calibri"/>
          <w:kern w:val="2"/>
          <w:lang w:eastAsia="en-US"/>
        </w:rPr>
      </w:pPr>
      <w:r>
        <w:tab/>
        <w:t xml:space="preserve">2. </w:t>
      </w:r>
      <w:proofErr w:type="gramStart"/>
      <w:r>
        <w:t>Контроль за</w:t>
      </w:r>
      <w:proofErr w:type="gramEnd"/>
      <w:r>
        <w:t xml:space="preserve"> выполнением постановления возложить на Заместителя Главы администрации по ЖКХ, строительству и благоустройству</w:t>
      </w:r>
      <w:r>
        <w:rPr>
          <w:rFonts w:eastAsia="Calibri"/>
          <w:kern w:val="2"/>
          <w:lang w:eastAsia="en-US"/>
        </w:rPr>
        <w:t xml:space="preserve"> </w:t>
      </w:r>
      <w:r w:rsidR="00021EFF">
        <w:rPr>
          <w:rFonts w:eastAsia="Calibri"/>
          <w:kern w:val="2"/>
          <w:lang w:eastAsia="en-US"/>
        </w:rPr>
        <w:t>Персиановско</w:t>
      </w:r>
      <w:r w:rsidR="00553D64">
        <w:rPr>
          <w:rFonts w:eastAsia="Calibri"/>
          <w:kern w:val="2"/>
          <w:lang w:eastAsia="en-US"/>
        </w:rPr>
        <w:t>го</w:t>
      </w:r>
      <w:r w:rsidR="00021EFF">
        <w:rPr>
          <w:rFonts w:eastAsia="Calibri"/>
          <w:kern w:val="2"/>
          <w:lang w:eastAsia="en-US"/>
        </w:rPr>
        <w:t xml:space="preserve"> сельско</w:t>
      </w:r>
      <w:r w:rsidR="00553D64">
        <w:rPr>
          <w:rFonts w:eastAsia="Calibri"/>
          <w:kern w:val="2"/>
          <w:lang w:eastAsia="en-US"/>
        </w:rPr>
        <w:t>го</w:t>
      </w:r>
      <w:r>
        <w:rPr>
          <w:rFonts w:eastAsia="Calibri"/>
          <w:kern w:val="2"/>
          <w:lang w:eastAsia="en-US"/>
        </w:rPr>
        <w:t xml:space="preserve">  поселения </w:t>
      </w:r>
      <w:r w:rsidR="00553D64">
        <w:rPr>
          <w:rFonts w:eastAsia="Calibri"/>
          <w:kern w:val="2"/>
          <w:lang w:eastAsia="en-US"/>
        </w:rPr>
        <w:t>Бутенко А.В.</w:t>
      </w:r>
    </w:p>
    <w:p w:rsidR="00553D64" w:rsidRDefault="00553D64" w:rsidP="00553D64">
      <w:pPr>
        <w:suppressAutoHyphens/>
        <w:autoSpaceDE w:val="0"/>
        <w:autoSpaceDN w:val="0"/>
        <w:adjustRightInd w:val="0"/>
        <w:ind w:firstLine="709"/>
      </w:pPr>
    </w:p>
    <w:p w:rsidR="00340B5D" w:rsidRDefault="00340B5D" w:rsidP="00340B5D">
      <w:pPr>
        <w:ind w:firstLine="0"/>
        <w:rPr>
          <w:b/>
        </w:rPr>
      </w:pPr>
      <w:r>
        <w:rPr>
          <w:b/>
        </w:rPr>
        <w:t xml:space="preserve">         Глава </w:t>
      </w:r>
      <w:r w:rsidR="00553D64">
        <w:rPr>
          <w:b/>
        </w:rPr>
        <w:t>Персиановского</w:t>
      </w:r>
      <w:r>
        <w:rPr>
          <w:b/>
        </w:rPr>
        <w:t xml:space="preserve"> </w:t>
      </w:r>
    </w:p>
    <w:p w:rsidR="00340B5D" w:rsidRDefault="00340B5D" w:rsidP="00340B5D">
      <w:pPr>
        <w:ind w:firstLine="0"/>
        <w:rPr>
          <w:b/>
        </w:rPr>
      </w:pPr>
      <w:r>
        <w:rPr>
          <w:b/>
        </w:rPr>
        <w:t xml:space="preserve">          </w:t>
      </w:r>
      <w:r w:rsidR="00553D64">
        <w:rPr>
          <w:b/>
        </w:rPr>
        <w:t xml:space="preserve">сельского </w:t>
      </w:r>
      <w:r>
        <w:rPr>
          <w:b/>
        </w:rPr>
        <w:t xml:space="preserve">  поселения</w:t>
      </w:r>
      <w:r>
        <w:rPr>
          <w:b/>
        </w:rPr>
        <w:tab/>
      </w:r>
      <w:r>
        <w:rPr>
          <w:b/>
        </w:rPr>
        <w:tab/>
      </w:r>
      <w:r>
        <w:rPr>
          <w:b/>
        </w:rPr>
        <w:tab/>
      </w:r>
      <w:r>
        <w:rPr>
          <w:b/>
        </w:rPr>
        <w:tab/>
        <w:t xml:space="preserve">             </w:t>
      </w:r>
      <w:r>
        <w:rPr>
          <w:b/>
        </w:rPr>
        <w:tab/>
      </w:r>
      <w:r w:rsidR="00C21C22">
        <w:rPr>
          <w:b/>
        </w:rPr>
        <w:t xml:space="preserve">        </w:t>
      </w:r>
      <w:r w:rsidR="00553D64">
        <w:rPr>
          <w:b/>
        </w:rPr>
        <w:t>Р.В. Еремин</w:t>
      </w:r>
    </w:p>
    <w:p w:rsidR="00553D64" w:rsidRDefault="00553D64" w:rsidP="00340B5D">
      <w:pPr>
        <w:ind w:firstLine="0"/>
        <w:rPr>
          <w:b/>
        </w:rPr>
      </w:pPr>
    </w:p>
    <w:p w:rsidR="00553D64" w:rsidRDefault="00553D64" w:rsidP="00340B5D">
      <w:pPr>
        <w:ind w:firstLine="0"/>
        <w:rPr>
          <w:b/>
        </w:rPr>
      </w:pPr>
    </w:p>
    <w:p w:rsidR="00553D64" w:rsidRDefault="00553D64" w:rsidP="00340B5D">
      <w:pPr>
        <w:ind w:firstLine="0"/>
        <w:rPr>
          <w:b/>
        </w:rPr>
      </w:pPr>
    </w:p>
    <w:p w:rsidR="00553D64" w:rsidRDefault="00553D64" w:rsidP="00340B5D">
      <w:pPr>
        <w:ind w:firstLine="0"/>
        <w:rPr>
          <w:b/>
        </w:rPr>
      </w:pPr>
    </w:p>
    <w:tbl>
      <w:tblPr>
        <w:tblW w:w="0" w:type="auto"/>
        <w:tblInd w:w="6062" w:type="dxa"/>
        <w:tblLook w:val="04A0" w:firstRow="1" w:lastRow="0" w:firstColumn="1" w:lastColumn="0" w:noHBand="0" w:noVBand="1"/>
      </w:tblPr>
      <w:tblGrid>
        <w:gridCol w:w="3785"/>
      </w:tblGrid>
      <w:tr w:rsidR="00340B5D" w:rsidTr="00340B5D">
        <w:tc>
          <w:tcPr>
            <w:tcW w:w="3785" w:type="dxa"/>
            <w:hideMark/>
          </w:tcPr>
          <w:p w:rsidR="00340B5D" w:rsidRDefault="00340B5D">
            <w:pPr>
              <w:ind w:hanging="42"/>
              <w:jc w:val="center"/>
            </w:pPr>
            <w:r>
              <w:t>Приложение</w:t>
            </w:r>
          </w:p>
          <w:p w:rsidR="00340B5D" w:rsidRDefault="00340B5D">
            <w:pPr>
              <w:ind w:hanging="42"/>
              <w:jc w:val="center"/>
            </w:pPr>
            <w:r>
              <w:t>к постановлению</w:t>
            </w:r>
          </w:p>
          <w:p w:rsidR="00340B5D" w:rsidRDefault="00340B5D">
            <w:pPr>
              <w:ind w:hanging="42"/>
              <w:jc w:val="center"/>
            </w:pPr>
            <w:r>
              <w:t xml:space="preserve">Администрации </w:t>
            </w:r>
            <w:r w:rsidR="004C6CD8">
              <w:t>Персиановского</w:t>
            </w:r>
          </w:p>
          <w:p w:rsidR="00340B5D" w:rsidRDefault="004C6CD8">
            <w:pPr>
              <w:ind w:hanging="42"/>
              <w:jc w:val="center"/>
            </w:pPr>
            <w:r>
              <w:t xml:space="preserve">сельского </w:t>
            </w:r>
            <w:r w:rsidR="00340B5D">
              <w:t xml:space="preserve"> поселения</w:t>
            </w:r>
          </w:p>
          <w:p w:rsidR="00340B5D" w:rsidRDefault="00340B5D" w:rsidP="004C6CD8">
            <w:pPr>
              <w:ind w:hanging="42"/>
              <w:jc w:val="center"/>
            </w:pPr>
            <w:r>
              <w:t>от 2</w:t>
            </w:r>
            <w:r w:rsidR="004C6CD8">
              <w:t>9</w:t>
            </w:r>
            <w:r>
              <w:t>.0</w:t>
            </w:r>
            <w:r w:rsidR="004C6CD8">
              <w:t>2</w:t>
            </w:r>
            <w:r>
              <w:t xml:space="preserve">.2016 № </w:t>
            </w:r>
            <w:r w:rsidR="004C6CD8">
              <w:t>81</w:t>
            </w:r>
          </w:p>
        </w:tc>
      </w:tr>
    </w:tbl>
    <w:p w:rsidR="00340B5D" w:rsidRDefault="00340B5D" w:rsidP="00340B5D">
      <w:pPr>
        <w:autoSpaceDE w:val="0"/>
        <w:autoSpaceDN w:val="0"/>
        <w:adjustRightInd w:val="0"/>
        <w:ind w:firstLine="0"/>
        <w:rPr>
          <w:rFonts w:eastAsia="Calibri"/>
          <w:sz w:val="24"/>
          <w:szCs w:val="24"/>
          <w:lang w:eastAsia="en-US"/>
        </w:rPr>
      </w:pPr>
    </w:p>
    <w:p w:rsidR="00340B5D" w:rsidRDefault="00340B5D" w:rsidP="00340B5D">
      <w:pPr>
        <w:ind w:right="140" w:firstLine="0"/>
        <w:jc w:val="center"/>
      </w:pPr>
      <w:r>
        <w:t>ОТЧЕТ</w:t>
      </w:r>
    </w:p>
    <w:p w:rsidR="00340B5D" w:rsidRDefault="00340B5D" w:rsidP="00340B5D">
      <w:pPr>
        <w:ind w:left="284" w:right="140"/>
        <w:jc w:val="center"/>
      </w:pPr>
      <w:r>
        <w:t xml:space="preserve"> о реализации муниципальной программы </w:t>
      </w:r>
      <w:r w:rsidR="00021EFF">
        <w:t>Персиановско</w:t>
      </w:r>
      <w:r w:rsidR="004C6CD8">
        <w:t>го</w:t>
      </w:r>
      <w:r w:rsidR="00021EFF">
        <w:t xml:space="preserve"> сельско</w:t>
      </w:r>
      <w:r w:rsidR="004C6CD8">
        <w:t xml:space="preserve">го поселения  </w:t>
      </w:r>
      <w:r>
        <w:rPr>
          <w:bCs/>
        </w:rPr>
        <w:t xml:space="preserve"> «Защита населения и территории от чрезвычайных ситуаций, обеспечение пожарной безопасности»</w:t>
      </w:r>
      <w:r>
        <w:t xml:space="preserve"> по итогам 2015 года</w:t>
      </w:r>
    </w:p>
    <w:p w:rsidR="00340B5D" w:rsidRDefault="00340B5D" w:rsidP="00340B5D">
      <w:pPr>
        <w:ind w:left="284" w:right="140"/>
        <w:jc w:val="center"/>
      </w:pPr>
    </w:p>
    <w:p w:rsidR="00340B5D" w:rsidRDefault="00340B5D" w:rsidP="00340B5D">
      <w:pPr>
        <w:pStyle w:val="ConsPlusCell"/>
        <w:numPr>
          <w:ilvl w:val="0"/>
          <w:numId w:val="1"/>
        </w:numPr>
        <w:jc w:val="center"/>
        <w:rPr>
          <w:rFonts w:ascii="Times New Roman" w:hAnsi="Times New Roman" w:cs="Times New Roman"/>
          <w:sz w:val="28"/>
          <w:szCs w:val="28"/>
        </w:rPr>
      </w:pPr>
      <w:r>
        <w:rPr>
          <w:rFonts w:ascii="Times New Roman" w:hAnsi="Times New Roman" w:cs="Times New Roman"/>
          <w:sz w:val="28"/>
          <w:szCs w:val="28"/>
        </w:rPr>
        <w:t>Основные результаты</w:t>
      </w:r>
    </w:p>
    <w:p w:rsidR="00340B5D" w:rsidRDefault="00340B5D" w:rsidP="00340B5D">
      <w:pPr>
        <w:pStyle w:val="ConsPlusCell"/>
        <w:jc w:val="center"/>
        <w:rPr>
          <w:rFonts w:ascii="Times New Roman" w:hAnsi="Times New Roman" w:cs="Times New Roman"/>
          <w:sz w:val="32"/>
          <w:szCs w:val="32"/>
        </w:rPr>
      </w:pPr>
    </w:p>
    <w:p w:rsidR="00340B5D" w:rsidRDefault="00340B5D" w:rsidP="00340B5D">
      <w:pPr>
        <w:widowControl w:val="0"/>
        <w:autoSpaceDE w:val="0"/>
        <w:autoSpaceDN w:val="0"/>
        <w:adjustRightInd w:val="0"/>
        <w:ind w:right="0" w:firstLine="709"/>
      </w:pPr>
      <w:r>
        <w:t xml:space="preserve">Муниципальная программа </w:t>
      </w:r>
      <w:r w:rsidR="00021EFF">
        <w:t>Персиановско</w:t>
      </w:r>
      <w:r w:rsidR="004C6CD8">
        <w:t>го</w:t>
      </w:r>
      <w:r w:rsidR="00021EFF">
        <w:t xml:space="preserve"> сельско</w:t>
      </w:r>
      <w:r w:rsidR="004C6CD8">
        <w:t xml:space="preserve">го поселения  </w:t>
      </w:r>
      <w:r>
        <w:t xml:space="preserve">  </w:t>
      </w:r>
      <w:r>
        <w:rPr>
          <w:bCs/>
        </w:rPr>
        <w:t>«Защита населения и территории от чрезвычайных ситуаций, обеспечение пожарной безопасности»</w:t>
      </w:r>
      <w:r>
        <w:t xml:space="preserve"> утверждена постановлением Администрации </w:t>
      </w:r>
      <w:r w:rsidR="00021EFF">
        <w:t>Персиановско</w:t>
      </w:r>
      <w:r w:rsidR="00FF5F07">
        <w:t>го</w:t>
      </w:r>
      <w:r w:rsidR="00021EFF">
        <w:t xml:space="preserve"> сельско</w:t>
      </w:r>
      <w:r w:rsidR="00FF5F07">
        <w:t>го</w:t>
      </w:r>
      <w:r>
        <w:t xml:space="preserve"> поселения от </w:t>
      </w:r>
      <w:r w:rsidR="00FF5F07">
        <w:t>28.12.2015г.</w:t>
      </w:r>
      <w:r>
        <w:t xml:space="preserve"> № </w:t>
      </w:r>
      <w:r w:rsidR="00FF5F07">
        <w:t>623</w:t>
      </w:r>
      <w:r>
        <w:t xml:space="preserve"> (далее – муниципальная программа). На реализацию муниципальной программы в 2015 году предусмотрено </w:t>
      </w:r>
      <w:r w:rsidR="00501338">
        <w:t>189,0</w:t>
      </w:r>
      <w:r>
        <w:t xml:space="preserve"> тыс. рублей. Фактическое освоение средств на 01.01.2016 г. составило </w:t>
      </w:r>
      <w:r w:rsidR="00501338">
        <w:t>189,0</w:t>
      </w:r>
      <w:r>
        <w:t xml:space="preserve"> тыс. рублей или 100%. </w:t>
      </w:r>
    </w:p>
    <w:p w:rsidR="00FC10CE" w:rsidRDefault="00FC10CE" w:rsidP="00FC10CE">
      <w:pPr>
        <w:ind w:right="0"/>
      </w:pPr>
      <w:r>
        <w:t>2. Исполнение программных мероприятий:</w:t>
      </w:r>
    </w:p>
    <w:p w:rsidR="00FC10CE" w:rsidRDefault="00FC10CE" w:rsidP="00FC10CE">
      <w:pPr>
        <w:ind w:right="0"/>
      </w:pPr>
      <w:r>
        <w:t>Реализация муниципальной долгосрочной целевой программы «Пожарная</w:t>
      </w:r>
      <w:r>
        <w:rPr>
          <w:b/>
        </w:rPr>
        <w:t xml:space="preserve"> </w:t>
      </w:r>
      <w:r>
        <w:t xml:space="preserve">безопасность и защита населения и территории Персиановского сельского поселения Октябрьского района от чрезвычайных ситуаций на 2014-2020 </w:t>
      </w:r>
      <w:proofErr w:type="spellStart"/>
      <w:r>
        <w:t>годы</w:t>
      </w:r>
      <w:proofErr w:type="gramStart"/>
      <w:r>
        <w:t>»в</w:t>
      </w:r>
      <w:proofErr w:type="spellEnd"/>
      <w:proofErr w:type="gramEnd"/>
      <w:r>
        <w:t xml:space="preserve"> 2015г. осуществлялась по следующим направлениям:</w:t>
      </w:r>
    </w:p>
    <w:p w:rsidR="00FC10CE" w:rsidRDefault="00FC10CE" w:rsidP="00FC10CE">
      <w:pPr>
        <w:pStyle w:val="ConsPlusNormal"/>
        <w:ind w:left="1080" w:firstLine="0"/>
        <w:jc w:val="both"/>
        <w:rPr>
          <w:rFonts w:ascii="Times New Roman" w:hAnsi="Times New Roman" w:cs="Times New Roman"/>
          <w:i/>
          <w:sz w:val="28"/>
          <w:szCs w:val="28"/>
          <w:u w:val="single"/>
        </w:rPr>
      </w:pPr>
      <w:r>
        <w:rPr>
          <w:rFonts w:ascii="Times New Roman" w:hAnsi="Times New Roman" w:cs="Times New Roman"/>
          <w:i/>
          <w:sz w:val="28"/>
          <w:szCs w:val="28"/>
          <w:u w:val="single"/>
        </w:rPr>
        <w:t>по защите населения и территорий от чрезвычайных ситуаций и</w:t>
      </w:r>
      <w:r>
        <w:rPr>
          <w:rFonts w:ascii="Times New Roman" w:hAnsi="Times New Roman" w:cs="Times New Roman"/>
          <w:i/>
          <w:sz w:val="28"/>
          <w:szCs w:val="28"/>
        </w:rPr>
        <w:t xml:space="preserve"> по </w:t>
      </w:r>
      <w:r>
        <w:rPr>
          <w:rFonts w:ascii="Times New Roman" w:hAnsi="Times New Roman" w:cs="Times New Roman"/>
          <w:i/>
          <w:sz w:val="28"/>
          <w:szCs w:val="28"/>
          <w:u w:val="single"/>
        </w:rPr>
        <w:t xml:space="preserve">пожарной безопасности: </w:t>
      </w:r>
    </w:p>
    <w:p w:rsidR="00FC10CE" w:rsidRDefault="00FC10CE" w:rsidP="00FC10CE">
      <w:pPr>
        <w:pStyle w:val="ConsPlusNormal"/>
        <w:jc w:val="both"/>
        <w:rPr>
          <w:rFonts w:ascii="Times New Roman" w:hAnsi="Times New Roman" w:cs="Times New Roman"/>
          <w:sz w:val="28"/>
          <w:szCs w:val="28"/>
        </w:rPr>
      </w:pPr>
      <w:r>
        <w:rPr>
          <w:rFonts w:ascii="Times New Roman" w:hAnsi="Times New Roman" w:cs="Times New Roman"/>
          <w:sz w:val="28"/>
          <w:szCs w:val="28"/>
        </w:rPr>
        <w:t>Бюджетные средства направлялись на выполнение мероприятий по предупреждению пожаров и ЧС. Передача  денежных средств из бюджета поселения на содержание, оснащение и организацию работы поисков</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спасательного подразделения на сумму – 189,00 тыс. рублей;</w:t>
      </w:r>
    </w:p>
    <w:p w:rsidR="00FC10CE" w:rsidRDefault="00FC10CE" w:rsidP="00FC10CE">
      <w:pPr>
        <w:pStyle w:val="ConsPlusNormal"/>
        <w:jc w:val="both"/>
        <w:rPr>
          <w:rFonts w:ascii="Times New Roman" w:hAnsi="Times New Roman" w:cs="Times New Roman"/>
          <w:sz w:val="28"/>
          <w:szCs w:val="28"/>
        </w:rPr>
      </w:pPr>
      <w:r>
        <w:rPr>
          <w:rFonts w:ascii="Times New Roman" w:hAnsi="Times New Roman" w:cs="Times New Roman"/>
          <w:sz w:val="28"/>
          <w:szCs w:val="28"/>
        </w:rPr>
        <w:t>Плановые показатели составили: всего – 189,00 тыс.</w:t>
      </w:r>
      <w:r w:rsidR="009906DD">
        <w:rPr>
          <w:rFonts w:ascii="Times New Roman" w:hAnsi="Times New Roman" w:cs="Times New Roman"/>
          <w:sz w:val="28"/>
          <w:szCs w:val="28"/>
        </w:rPr>
        <w:t xml:space="preserve"> </w:t>
      </w:r>
      <w:r>
        <w:rPr>
          <w:rFonts w:ascii="Times New Roman" w:hAnsi="Times New Roman" w:cs="Times New Roman"/>
          <w:sz w:val="28"/>
          <w:szCs w:val="28"/>
        </w:rPr>
        <w:t>руб., из них 189,00 тыс.</w:t>
      </w:r>
      <w:r w:rsidR="009906DD">
        <w:rPr>
          <w:rFonts w:ascii="Times New Roman" w:hAnsi="Times New Roman" w:cs="Times New Roman"/>
          <w:sz w:val="28"/>
          <w:szCs w:val="28"/>
        </w:rPr>
        <w:t xml:space="preserve"> </w:t>
      </w:r>
      <w:r>
        <w:rPr>
          <w:rFonts w:ascii="Times New Roman" w:hAnsi="Times New Roman" w:cs="Times New Roman"/>
          <w:sz w:val="28"/>
          <w:szCs w:val="28"/>
        </w:rPr>
        <w:t>руб. средства местного бюджета. Кассовый расход в целом составил: 189,00 тыс.</w:t>
      </w:r>
      <w:r w:rsidR="009906DD">
        <w:rPr>
          <w:rFonts w:ascii="Times New Roman" w:hAnsi="Times New Roman" w:cs="Times New Roman"/>
          <w:sz w:val="28"/>
          <w:szCs w:val="28"/>
        </w:rPr>
        <w:t xml:space="preserve"> </w:t>
      </w:r>
      <w:r>
        <w:rPr>
          <w:rFonts w:ascii="Times New Roman" w:hAnsi="Times New Roman" w:cs="Times New Roman"/>
          <w:sz w:val="28"/>
          <w:szCs w:val="28"/>
        </w:rPr>
        <w:t>руб., из них 189,00 тыс.</w:t>
      </w:r>
      <w:r w:rsidR="009906DD">
        <w:rPr>
          <w:rFonts w:ascii="Times New Roman" w:hAnsi="Times New Roman" w:cs="Times New Roman"/>
          <w:sz w:val="28"/>
          <w:szCs w:val="28"/>
        </w:rPr>
        <w:t xml:space="preserve"> </w:t>
      </w:r>
      <w:r>
        <w:rPr>
          <w:rFonts w:ascii="Times New Roman" w:hAnsi="Times New Roman" w:cs="Times New Roman"/>
          <w:sz w:val="28"/>
          <w:szCs w:val="28"/>
        </w:rPr>
        <w:t xml:space="preserve">руб. - средства местного бюджета. </w:t>
      </w:r>
    </w:p>
    <w:p w:rsidR="00FC10CE" w:rsidRDefault="00FC10CE" w:rsidP="00FC10CE">
      <w:pPr>
        <w:pStyle w:val="ConsPlusNormal"/>
        <w:jc w:val="both"/>
      </w:pPr>
      <w:r>
        <w:rPr>
          <w:rFonts w:ascii="Times New Roman" w:hAnsi="Times New Roman" w:cs="Times New Roman"/>
          <w:sz w:val="28"/>
          <w:szCs w:val="28"/>
        </w:rPr>
        <w:t>Исполнение программных показателей в целом составил 100%.</w:t>
      </w:r>
    </w:p>
    <w:p w:rsidR="00340B5D" w:rsidRDefault="00340B5D" w:rsidP="00340B5D">
      <w:pPr>
        <w:widowControl w:val="0"/>
        <w:autoSpaceDE w:val="0"/>
        <w:autoSpaceDN w:val="0"/>
        <w:adjustRightInd w:val="0"/>
        <w:ind w:right="0" w:firstLine="709"/>
      </w:pPr>
    </w:p>
    <w:p w:rsidR="00340B5D" w:rsidRDefault="00340B5D" w:rsidP="00340B5D">
      <w:pPr>
        <w:ind w:right="0" w:firstLine="709"/>
        <w:jc w:val="center"/>
        <w:rPr>
          <w:rFonts w:ascii="Calibri" w:eastAsia="Calibri" w:hAnsi="Calibri"/>
          <w:color w:val="auto"/>
          <w:sz w:val="22"/>
          <w:szCs w:val="22"/>
          <w:lang w:eastAsia="en-US"/>
        </w:rPr>
      </w:pPr>
      <w:r>
        <w:rPr>
          <w:rFonts w:eastAsia="Calibri"/>
          <w:color w:val="auto"/>
          <w:lang w:eastAsia="en-US"/>
        </w:rPr>
        <w:t>2. Оценка эффективности реализации Программы</w:t>
      </w:r>
    </w:p>
    <w:p w:rsidR="00340B5D" w:rsidRDefault="00340B5D" w:rsidP="00340B5D">
      <w:pPr>
        <w:ind w:right="0" w:firstLine="709"/>
        <w:rPr>
          <w:rFonts w:ascii="Calibri" w:eastAsia="Calibri" w:hAnsi="Calibri"/>
          <w:color w:val="auto"/>
          <w:sz w:val="22"/>
          <w:szCs w:val="22"/>
          <w:lang w:eastAsia="en-US"/>
        </w:rPr>
      </w:pPr>
    </w:p>
    <w:p w:rsidR="00340B5D" w:rsidRDefault="00340B5D" w:rsidP="00340B5D">
      <w:pPr>
        <w:widowControl w:val="0"/>
        <w:autoSpaceDE w:val="0"/>
        <w:autoSpaceDN w:val="0"/>
        <w:adjustRightInd w:val="0"/>
        <w:ind w:right="0" w:firstLine="709"/>
        <w:rPr>
          <w:rFonts w:eastAsia="Calibri"/>
          <w:color w:val="auto"/>
          <w:lang w:eastAsia="en-US"/>
        </w:rPr>
      </w:pPr>
      <w:r>
        <w:rPr>
          <w:rFonts w:eastAsia="Calibri"/>
          <w:color w:val="auto"/>
          <w:lang w:eastAsia="en-US"/>
        </w:rPr>
        <w:t xml:space="preserve">Последовательная реализация мероприятий Программы способствует совершенствованию организации обеспечения </w:t>
      </w:r>
      <w:r>
        <w:rPr>
          <w:bCs/>
        </w:rPr>
        <w:t xml:space="preserve">защиты населения и территории </w:t>
      </w:r>
      <w:r w:rsidR="00021EFF">
        <w:rPr>
          <w:bCs/>
        </w:rPr>
        <w:t>Персиановско</w:t>
      </w:r>
      <w:r w:rsidR="00FC10CE">
        <w:rPr>
          <w:bCs/>
        </w:rPr>
        <w:t>го</w:t>
      </w:r>
      <w:r w:rsidR="00021EFF">
        <w:rPr>
          <w:bCs/>
        </w:rPr>
        <w:t xml:space="preserve"> сельско</w:t>
      </w:r>
      <w:r w:rsidR="00FC10CE">
        <w:rPr>
          <w:bCs/>
        </w:rPr>
        <w:t>го</w:t>
      </w:r>
      <w:r>
        <w:rPr>
          <w:bCs/>
        </w:rPr>
        <w:t xml:space="preserve"> поселения от чрезвычайных ситуаций, обеспечение пожарной безопасности</w:t>
      </w:r>
      <w:r>
        <w:rPr>
          <w:rFonts w:eastAsia="Calibri"/>
          <w:color w:val="auto"/>
          <w:lang w:eastAsia="en-US"/>
        </w:rPr>
        <w:t>.</w:t>
      </w:r>
    </w:p>
    <w:p w:rsidR="00340B5D" w:rsidRDefault="00340B5D" w:rsidP="00340B5D">
      <w:pPr>
        <w:widowControl w:val="0"/>
        <w:autoSpaceDE w:val="0"/>
        <w:autoSpaceDN w:val="0"/>
        <w:adjustRightInd w:val="0"/>
        <w:ind w:right="0" w:firstLine="709"/>
        <w:rPr>
          <w:rFonts w:eastAsia="Calibri"/>
          <w:color w:val="auto"/>
          <w:lang w:eastAsia="en-US"/>
        </w:rPr>
      </w:pPr>
      <w:r>
        <w:rPr>
          <w:rFonts w:eastAsia="Calibri"/>
          <w:color w:val="auto"/>
          <w:lang w:eastAsia="en-US"/>
        </w:rPr>
        <w:t xml:space="preserve">Выполнение мероприятий, предусмотренных Программой, позволило по </w:t>
      </w:r>
      <w:r>
        <w:rPr>
          <w:rFonts w:eastAsia="Calibri"/>
          <w:color w:val="auto"/>
          <w:lang w:eastAsia="en-US"/>
        </w:rPr>
        <w:lastRenderedPageBreak/>
        <w:t>итогам 2015 года достичь нижеследующих результатов:</w:t>
      </w:r>
    </w:p>
    <w:p w:rsidR="00340B5D" w:rsidRDefault="00340B5D" w:rsidP="00340B5D">
      <w:pPr>
        <w:widowControl w:val="0"/>
        <w:autoSpaceDE w:val="0"/>
        <w:autoSpaceDN w:val="0"/>
        <w:adjustRightInd w:val="0"/>
        <w:ind w:right="0" w:firstLine="709"/>
      </w:pPr>
      <w:r>
        <w:t>снизить риски возникновения пожаров и смягчить возможные их последствия;</w:t>
      </w:r>
    </w:p>
    <w:p w:rsidR="00340B5D" w:rsidRDefault="00340B5D" w:rsidP="00340B5D">
      <w:pPr>
        <w:widowControl w:val="0"/>
        <w:autoSpaceDE w:val="0"/>
        <w:autoSpaceDN w:val="0"/>
        <w:adjustRightInd w:val="0"/>
        <w:ind w:right="0" w:firstLine="709"/>
      </w:pPr>
      <w:r>
        <w:t>повысить уровень оперативности реагирования на пожары.</w:t>
      </w:r>
    </w:p>
    <w:p w:rsidR="00340B5D" w:rsidRDefault="00340B5D" w:rsidP="00340B5D">
      <w:pPr>
        <w:widowControl w:val="0"/>
        <w:autoSpaceDE w:val="0"/>
        <w:autoSpaceDN w:val="0"/>
        <w:adjustRightInd w:val="0"/>
        <w:ind w:right="0" w:firstLine="709"/>
        <w:rPr>
          <w:rFonts w:eastAsia="Calibri"/>
          <w:color w:val="auto"/>
          <w:lang w:eastAsia="en-US"/>
        </w:rPr>
      </w:pPr>
      <w:r>
        <w:rPr>
          <w:rFonts w:eastAsia="Calibri"/>
          <w:color w:val="auto"/>
          <w:lang w:eastAsia="en-US"/>
        </w:rPr>
        <w:t xml:space="preserve">Сведения о достижении значений показателей (индикаторов) муниципальной программы с обоснованием отклонений по показателям (индикаторам), плановые назначения которых не </w:t>
      </w:r>
      <w:proofErr w:type="gramStart"/>
      <w:r>
        <w:rPr>
          <w:rFonts w:eastAsia="Calibri"/>
          <w:color w:val="auto"/>
          <w:lang w:eastAsia="en-US"/>
        </w:rPr>
        <w:t>достигнуты</w:t>
      </w:r>
      <w:proofErr w:type="gramEnd"/>
      <w:r>
        <w:rPr>
          <w:rFonts w:eastAsia="Calibri"/>
          <w:color w:val="auto"/>
          <w:lang w:eastAsia="en-US"/>
        </w:rPr>
        <w:t xml:space="preserve"> представлены в приложении № 4.</w:t>
      </w:r>
    </w:p>
    <w:p w:rsidR="00340B5D" w:rsidRDefault="00340B5D" w:rsidP="00340B5D">
      <w:pPr>
        <w:widowControl w:val="0"/>
        <w:autoSpaceDE w:val="0"/>
        <w:autoSpaceDN w:val="0"/>
        <w:adjustRightInd w:val="0"/>
        <w:ind w:right="0" w:firstLine="709"/>
        <w:rPr>
          <w:rFonts w:eastAsia="Calibri"/>
          <w:color w:val="auto"/>
          <w:lang w:eastAsia="en-US"/>
        </w:rPr>
      </w:pPr>
      <w:r>
        <w:rPr>
          <w:rFonts w:eastAsia="Calibri"/>
          <w:color w:val="auto"/>
          <w:lang w:eastAsia="en-US"/>
        </w:rPr>
        <w:t>Расчет оценки эффективности реализации муниципальной программы в отчетном году представлен в приложении № 5.</w:t>
      </w:r>
    </w:p>
    <w:p w:rsidR="00340B5D" w:rsidRDefault="00340B5D" w:rsidP="00340B5D">
      <w:pPr>
        <w:widowControl w:val="0"/>
        <w:autoSpaceDE w:val="0"/>
        <w:autoSpaceDN w:val="0"/>
        <w:adjustRightInd w:val="0"/>
        <w:ind w:firstLine="709"/>
        <w:rPr>
          <w:rFonts w:eastAsia="Calibri"/>
          <w:color w:val="FF0000"/>
          <w:lang w:eastAsia="en-US"/>
        </w:rPr>
      </w:pPr>
    </w:p>
    <w:p w:rsidR="00340B5D" w:rsidRDefault="00340B5D" w:rsidP="00340B5D">
      <w:pPr>
        <w:widowControl w:val="0"/>
        <w:numPr>
          <w:ilvl w:val="0"/>
          <w:numId w:val="2"/>
        </w:numPr>
        <w:autoSpaceDE w:val="0"/>
        <w:autoSpaceDN w:val="0"/>
        <w:adjustRightInd w:val="0"/>
        <w:jc w:val="center"/>
        <w:rPr>
          <w:rFonts w:eastAsia="Calibri"/>
          <w:color w:val="auto"/>
          <w:lang w:eastAsia="en-US"/>
        </w:rPr>
      </w:pPr>
      <w:r>
        <w:rPr>
          <w:rFonts w:eastAsia="Calibri"/>
          <w:color w:val="auto"/>
          <w:lang w:eastAsia="en-US"/>
        </w:rPr>
        <w:t>Дальнейшая реализация Программы</w:t>
      </w:r>
    </w:p>
    <w:p w:rsidR="00340B5D" w:rsidRDefault="00340B5D" w:rsidP="00340B5D">
      <w:pPr>
        <w:widowControl w:val="0"/>
        <w:autoSpaceDE w:val="0"/>
        <w:autoSpaceDN w:val="0"/>
        <w:adjustRightInd w:val="0"/>
        <w:ind w:firstLine="709"/>
        <w:jc w:val="center"/>
        <w:rPr>
          <w:rFonts w:eastAsia="Calibri"/>
          <w:color w:val="auto"/>
          <w:lang w:eastAsia="en-US"/>
        </w:rPr>
      </w:pPr>
    </w:p>
    <w:p w:rsidR="00340B5D" w:rsidRDefault="00340B5D" w:rsidP="00340B5D">
      <w:pPr>
        <w:rPr>
          <w:rFonts w:eastAsia="Calibri"/>
          <w:color w:val="auto"/>
          <w:lang w:eastAsia="en-US"/>
        </w:rPr>
      </w:pPr>
      <w:r>
        <w:rPr>
          <w:rFonts w:eastAsia="Calibri"/>
          <w:color w:val="auto"/>
          <w:lang w:eastAsia="en-US"/>
        </w:rPr>
        <w:t xml:space="preserve">В соответствии с </w:t>
      </w:r>
      <w:r>
        <w:rPr>
          <w:color w:val="auto"/>
        </w:rPr>
        <w:t xml:space="preserve">постановлением Администрации </w:t>
      </w:r>
      <w:r w:rsidR="00021EFF">
        <w:rPr>
          <w:color w:val="auto"/>
        </w:rPr>
        <w:t>Персиановско</w:t>
      </w:r>
      <w:r w:rsidR="00FC10CE">
        <w:rPr>
          <w:color w:val="auto"/>
        </w:rPr>
        <w:t>го</w:t>
      </w:r>
      <w:r w:rsidR="00021EFF">
        <w:rPr>
          <w:color w:val="auto"/>
        </w:rPr>
        <w:t xml:space="preserve"> сельско</w:t>
      </w:r>
      <w:r w:rsidR="00FC10CE">
        <w:rPr>
          <w:color w:val="auto"/>
        </w:rPr>
        <w:t>го</w:t>
      </w:r>
      <w:r>
        <w:rPr>
          <w:color w:val="auto"/>
        </w:rPr>
        <w:t xml:space="preserve"> поселения от </w:t>
      </w:r>
      <w:r w:rsidR="00FC10CE">
        <w:rPr>
          <w:color w:val="auto"/>
        </w:rPr>
        <w:t>28.12.2015г</w:t>
      </w:r>
      <w:r>
        <w:rPr>
          <w:color w:val="auto"/>
        </w:rPr>
        <w:t xml:space="preserve"> № </w:t>
      </w:r>
      <w:r w:rsidR="00FC10CE">
        <w:rPr>
          <w:color w:val="auto"/>
        </w:rPr>
        <w:t>623</w:t>
      </w:r>
      <w:r>
        <w:rPr>
          <w:color w:val="auto"/>
        </w:rPr>
        <w:t xml:space="preserve"> «Об утверждении муниципальной программы </w:t>
      </w:r>
      <w:r w:rsidR="00021EFF">
        <w:rPr>
          <w:color w:val="auto"/>
        </w:rPr>
        <w:t>Персиановско</w:t>
      </w:r>
      <w:r w:rsidR="009906DD">
        <w:rPr>
          <w:color w:val="auto"/>
        </w:rPr>
        <w:t>го</w:t>
      </w:r>
      <w:r w:rsidR="00021EFF">
        <w:rPr>
          <w:color w:val="auto"/>
        </w:rPr>
        <w:t xml:space="preserve"> сельско</w:t>
      </w:r>
      <w:r w:rsidR="009906DD">
        <w:rPr>
          <w:color w:val="auto"/>
        </w:rPr>
        <w:t>го</w:t>
      </w:r>
      <w:r>
        <w:rPr>
          <w:color w:val="auto"/>
        </w:rPr>
        <w:t xml:space="preserve"> </w:t>
      </w:r>
      <w:r w:rsidR="009906DD">
        <w:t xml:space="preserve">поселения  </w:t>
      </w:r>
      <w:r>
        <w:t xml:space="preserve"> </w:t>
      </w:r>
      <w:r>
        <w:rPr>
          <w:bCs/>
        </w:rPr>
        <w:t>«Защита населения и территории от чрезвычайных ситуаций, обеспечение пожарной безопасности»</w:t>
      </w:r>
      <w:r>
        <w:rPr>
          <w:color w:val="auto"/>
        </w:rPr>
        <w:t>»</w:t>
      </w:r>
      <w:r>
        <w:rPr>
          <w:rFonts w:eastAsia="Calibri"/>
          <w:color w:val="auto"/>
          <w:lang w:eastAsia="en-US"/>
        </w:rPr>
        <w:t xml:space="preserve"> объем ассигнований на 2016 год составляет </w:t>
      </w:r>
      <w:r w:rsidR="00907D21">
        <w:rPr>
          <w:rFonts w:eastAsia="Calibri"/>
          <w:color w:val="auto"/>
          <w:lang w:eastAsia="en-US"/>
        </w:rPr>
        <w:t>383</w:t>
      </w:r>
      <w:r>
        <w:rPr>
          <w:rFonts w:eastAsia="Calibri"/>
          <w:color w:val="auto"/>
          <w:lang w:eastAsia="en-US"/>
        </w:rPr>
        <w:t>,0 тыс. рублей.</w:t>
      </w:r>
    </w:p>
    <w:p w:rsidR="00340B5D" w:rsidRDefault="00340B5D" w:rsidP="00340B5D">
      <w:pPr>
        <w:widowControl w:val="0"/>
        <w:autoSpaceDE w:val="0"/>
        <w:autoSpaceDN w:val="0"/>
        <w:adjustRightInd w:val="0"/>
        <w:ind w:firstLine="709"/>
      </w:pPr>
    </w:p>
    <w:p w:rsidR="00340B5D" w:rsidRDefault="00340B5D" w:rsidP="00340B5D">
      <w:pPr>
        <w:widowControl w:val="0"/>
        <w:autoSpaceDE w:val="0"/>
        <w:autoSpaceDN w:val="0"/>
        <w:adjustRightInd w:val="0"/>
        <w:ind w:firstLine="709"/>
      </w:pPr>
    </w:p>
    <w:p w:rsidR="00340B5D" w:rsidRDefault="00340B5D" w:rsidP="00340B5D">
      <w:pPr>
        <w:widowControl w:val="0"/>
        <w:autoSpaceDE w:val="0"/>
        <w:autoSpaceDN w:val="0"/>
        <w:adjustRightInd w:val="0"/>
        <w:ind w:firstLine="709"/>
      </w:pPr>
    </w:p>
    <w:p w:rsidR="00340B5D" w:rsidRDefault="00340B5D" w:rsidP="00340B5D">
      <w:r>
        <w:t xml:space="preserve">Ведущий специалист </w:t>
      </w:r>
    </w:p>
    <w:p w:rsidR="00340B5D" w:rsidRDefault="00340B5D" w:rsidP="00340B5D">
      <w:r>
        <w:t>по делопроизводству</w:t>
      </w:r>
    </w:p>
    <w:p w:rsidR="00340B5D" w:rsidRDefault="00340B5D" w:rsidP="00340B5D">
      <w:r>
        <w:t xml:space="preserve">и архивной работе                                                                   </w:t>
      </w:r>
      <w:r w:rsidR="00907D21">
        <w:t>Т.Н. Грачёва</w:t>
      </w:r>
    </w:p>
    <w:p w:rsidR="00340B5D" w:rsidRDefault="00340B5D" w:rsidP="00340B5D">
      <w:pPr>
        <w:widowControl w:val="0"/>
        <w:autoSpaceDE w:val="0"/>
        <w:autoSpaceDN w:val="0"/>
        <w:adjustRightInd w:val="0"/>
        <w:ind w:firstLine="709"/>
      </w:pPr>
    </w:p>
    <w:p w:rsidR="00340B5D" w:rsidRDefault="00340B5D" w:rsidP="00340B5D">
      <w:pPr>
        <w:widowControl w:val="0"/>
        <w:autoSpaceDE w:val="0"/>
        <w:autoSpaceDN w:val="0"/>
        <w:adjustRightInd w:val="0"/>
        <w:ind w:firstLine="709"/>
      </w:pPr>
    </w:p>
    <w:p w:rsidR="00340B5D" w:rsidRDefault="00340B5D" w:rsidP="00340B5D">
      <w:pPr>
        <w:widowControl w:val="0"/>
        <w:autoSpaceDE w:val="0"/>
        <w:autoSpaceDN w:val="0"/>
        <w:adjustRightInd w:val="0"/>
        <w:ind w:firstLine="709"/>
      </w:pPr>
    </w:p>
    <w:p w:rsidR="00340B5D" w:rsidRDefault="00340B5D" w:rsidP="00340B5D">
      <w:pPr>
        <w:widowControl w:val="0"/>
        <w:autoSpaceDE w:val="0"/>
        <w:autoSpaceDN w:val="0"/>
        <w:adjustRightInd w:val="0"/>
        <w:ind w:firstLine="709"/>
      </w:pPr>
    </w:p>
    <w:p w:rsidR="00340B5D" w:rsidRDefault="00340B5D" w:rsidP="00340B5D">
      <w:pPr>
        <w:widowControl w:val="0"/>
        <w:autoSpaceDE w:val="0"/>
        <w:autoSpaceDN w:val="0"/>
        <w:adjustRightInd w:val="0"/>
        <w:ind w:firstLine="709"/>
      </w:pPr>
    </w:p>
    <w:p w:rsidR="00340B5D" w:rsidRDefault="00340B5D" w:rsidP="00340B5D">
      <w:pPr>
        <w:widowControl w:val="0"/>
        <w:autoSpaceDE w:val="0"/>
        <w:autoSpaceDN w:val="0"/>
        <w:adjustRightInd w:val="0"/>
        <w:ind w:firstLine="709"/>
      </w:pPr>
    </w:p>
    <w:p w:rsidR="00340B5D" w:rsidRDefault="00340B5D" w:rsidP="00340B5D">
      <w:pPr>
        <w:ind w:right="0" w:firstLine="0"/>
        <w:jc w:val="left"/>
        <w:rPr>
          <w:b/>
          <w:bCs/>
          <w:color w:val="auto"/>
          <w:szCs w:val="26"/>
          <w:lang w:eastAsia="x-none"/>
        </w:rPr>
        <w:sectPr w:rsidR="00340B5D">
          <w:pgSz w:w="11906" w:h="16838"/>
          <w:pgMar w:top="851" w:right="851" w:bottom="1134" w:left="1418" w:header="709" w:footer="709" w:gutter="0"/>
          <w:cols w:space="720"/>
        </w:sectPr>
      </w:pPr>
    </w:p>
    <w:p w:rsidR="00340B5D" w:rsidRDefault="00340B5D" w:rsidP="00340B5D">
      <w:pPr>
        <w:widowControl w:val="0"/>
        <w:autoSpaceDE w:val="0"/>
        <w:autoSpaceDN w:val="0"/>
        <w:adjustRightInd w:val="0"/>
        <w:jc w:val="right"/>
        <w:outlineLvl w:val="2"/>
      </w:pPr>
      <w:r>
        <w:lastRenderedPageBreak/>
        <w:tab/>
        <w:t>Приложение №1</w:t>
      </w:r>
    </w:p>
    <w:p w:rsidR="00340B5D" w:rsidRDefault="00340B5D" w:rsidP="00340B5D">
      <w:pPr>
        <w:pStyle w:val="ConsPlusNonformat"/>
        <w:jc w:val="center"/>
        <w:rPr>
          <w:rFonts w:ascii="Times New Roman" w:hAnsi="Times New Roman" w:cs="Times New Roman"/>
          <w:sz w:val="24"/>
          <w:szCs w:val="24"/>
        </w:rPr>
      </w:pPr>
      <w:bookmarkStart w:id="0" w:name="Par1326"/>
      <w:bookmarkEnd w:id="0"/>
      <w:r>
        <w:rPr>
          <w:rFonts w:ascii="Times New Roman" w:hAnsi="Times New Roman" w:cs="Times New Roman"/>
          <w:sz w:val="24"/>
          <w:szCs w:val="24"/>
        </w:rPr>
        <w:t>ОТЧЕТ</w:t>
      </w:r>
    </w:p>
    <w:p w:rsidR="00340B5D" w:rsidRDefault="00340B5D" w:rsidP="00340B5D">
      <w:pPr>
        <w:pStyle w:val="ConsPlusNonformat"/>
        <w:jc w:val="center"/>
        <w:rPr>
          <w:rFonts w:ascii="Times New Roman" w:hAnsi="Times New Roman" w:cs="Times New Roman"/>
          <w:sz w:val="24"/>
          <w:szCs w:val="24"/>
        </w:rPr>
      </w:pPr>
      <w:r>
        <w:rPr>
          <w:rFonts w:ascii="Times New Roman" w:hAnsi="Times New Roman" w:cs="Times New Roman"/>
          <w:sz w:val="24"/>
          <w:szCs w:val="24"/>
        </w:rPr>
        <w:t>о реализации муниципальной программы</w:t>
      </w:r>
      <w:r>
        <w:t xml:space="preserve"> </w:t>
      </w:r>
      <w:r w:rsidR="00021EFF">
        <w:rPr>
          <w:rFonts w:ascii="Times New Roman" w:hAnsi="Times New Roman" w:cs="Times New Roman"/>
          <w:sz w:val="24"/>
          <w:szCs w:val="24"/>
        </w:rPr>
        <w:t>Персиановско</w:t>
      </w:r>
      <w:r w:rsidR="00A739D2">
        <w:rPr>
          <w:rFonts w:ascii="Times New Roman" w:hAnsi="Times New Roman" w:cs="Times New Roman"/>
          <w:sz w:val="24"/>
          <w:szCs w:val="24"/>
        </w:rPr>
        <w:t>го</w:t>
      </w:r>
      <w:r w:rsidR="00021EFF">
        <w:rPr>
          <w:rFonts w:ascii="Times New Roman" w:hAnsi="Times New Roman" w:cs="Times New Roman"/>
          <w:sz w:val="24"/>
          <w:szCs w:val="24"/>
        </w:rPr>
        <w:t xml:space="preserve"> сельско</w:t>
      </w:r>
      <w:r w:rsidR="00A739D2">
        <w:rPr>
          <w:rFonts w:ascii="Times New Roman" w:hAnsi="Times New Roman" w:cs="Times New Roman"/>
          <w:sz w:val="24"/>
          <w:szCs w:val="24"/>
        </w:rPr>
        <w:t xml:space="preserve">го </w:t>
      </w:r>
      <w:r>
        <w:rPr>
          <w:rFonts w:ascii="Times New Roman" w:hAnsi="Times New Roman" w:cs="Times New Roman"/>
          <w:sz w:val="24"/>
          <w:szCs w:val="24"/>
        </w:rPr>
        <w:t xml:space="preserve">поселения  </w:t>
      </w:r>
    </w:p>
    <w:p w:rsidR="00340B5D" w:rsidRDefault="00340B5D" w:rsidP="00340B5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«Защита населения и территории от чрезвычайных ситуаций, обеспечение пожарной безопасности»</w:t>
      </w:r>
      <w:r>
        <w:rPr>
          <w:rFonts w:ascii="Times New Roman" w:hAnsi="Times New Roman" w:cs="Times New Roman"/>
          <w:sz w:val="24"/>
          <w:szCs w:val="24"/>
        </w:rPr>
        <w:t xml:space="preserve"> за 2015 г.</w:t>
      </w:r>
    </w:p>
    <w:p w:rsidR="00340B5D" w:rsidRDefault="00340B5D" w:rsidP="00340B5D">
      <w:pPr>
        <w:pStyle w:val="ConsPlusNonformat"/>
        <w:jc w:val="center"/>
        <w:rPr>
          <w:rFonts w:ascii="Times New Roman" w:hAnsi="Times New Roman" w:cs="Times New Roman"/>
          <w:sz w:val="24"/>
          <w:szCs w:val="24"/>
        </w:rPr>
      </w:pPr>
    </w:p>
    <w:p w:rsidR="00340B5D" w:rsidRDefault="00340B5D" w:rsidP="00340B5D">
      <w:pPr>
        <w:pStyle w:val="ConsPlusNonformat"/>
        <w:jc w:val="center"/>
        <w:rPr>
          <w:rFonts w:ascii="Times New Roman" w:hAnsi="Times New Roman" w:cs="Times New Roman"/>
          <w:sz w:val="2"/>
          <w:szCs w:val="2"/>
        </w:rPr>
      </w:pPr>
    </w:p>
    <w:tbl>
      <w:tblPr>
        <w:tblW w:w="15720" w:type="dxa"/>
        <w:tblInd w:w="-351" w:type="dxa"/>
        <w:tblLayout w:type="fixed"/>
        <w:tblCellMar>
          <w:left w:w="75" w:type="dxa"/>
          <w:right w:w="75" w:type="dxa"/>
        </w:tblCellMar>
        <w:tblLook w:val="04A0" w:firstRow="1" w:lastRow="0" w:firstColumn="1" w:lastColumn="0" w:noHBand="0" w:noVBand="1"/>
      </w:tblPr>
      <w:tblGrid>
        <w:gridCol w:w="569"/>
        <w:gridCol w:w="2976"/>
        <w:gridCol w:w="1740"/>
        <w:gridCol w:w="2227"/>
        <w:gridCol w:w="1260"/>
        <w:gridCol w:w="1439"/>
        <w:gridCol w:w="1439"/>
        <w:gridCol w:w="1520"/>
        <w:gridCol w:w="1133"/>
        <w:gridCol w:w="1417"/>
      </w:tblGrid>
      <w:tr w:rsidR="00340B5D" w:rsidTr="00340B5D">
        <w:trPr>
          <w:trHeight w:val="573"/>
        </w:trPr>
        <w:tc>
          <w:tcPr>
            <w:tcW w:w="568"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977" w:type="dxa"/>
            <w:vMerge w:val="restart"/>
            <w:tcBorders>
              <w:top w:val="single" w:sz="4" w:space="0" w:color="auto"/>
              <w:left w:val="single" w:sz="4" w:space="0" w:color="auto"/>
              <w:bottom w:val="single" w:sz="4" w:space="0" w:color="auto"/>
              <w:right w:val="single" w:sz="4" w:space="0" w:color="auto"/>
            </w:tcBorders>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Номер и наименование</w:t>
            </w:r>
          </w:p>
          <w:p w:rsidR="00340B5D" w:rsidRDefault="00340B5D">
            <w:pPr>
              <w:pStyle w:val="ConsPlusCell"/>
              <w:jc w:val="center"/>
              <w:rPr>
                <w:rFonts w:ascii="Times New Roman" w:hAnsi="Times New Roman" w:cs="Times New Roman"/>
                <w:sz w:val="24"/>
                <w:szCs w:val="24"/>
              </w:rPr>
            </w:pPr>
          </w:p>
        </w:tc>
        <w:tc>
          <w:tcPr>
            <w:tcW w:w="1741"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pStyle w:val="ConsPlusCell"/>
              <w:ind w:left="-75"/>
              <w:jc w:val="center"/>
              <w:rPr>
                <w:rFonts w:ascii="Times New Roman" w:hAnsi="Times New Roman" w:cs="Times New Roman"/>
                <w:b/>
                <w:sz w:val="24"/>
                <w:szCs w:val="24"/>
              </w:rPr>
            </w:pPr>
            <w:r>
              <w:rPr>
                <w:rFonts w:ascii="Times New Roman" w:hAnsi="Times New Roman" w:cs="Times New Roman"/>
                <w:sz w:val="24"/>
                <w:szCs w:val="24"/>
              </w:rPr>
              <w:t xml:space="preserve">Ответственный </w:t>
            </w:r>
            <w:r>
              <w:rPr>
                <w:rFonts w:ascii="Times New Roman" w:hAnsi="Times New Roman" w:cs="Times New Roman"/>
                <w:sz w:val="24"/>
                <w:szCs w:val="24"/>
              </w:rPr>
              <w:br/>
              <w:t xml:space="preserve"> исполнитель, соисполнитель, участник</w:t>
            </w:r>
            <w:r>
              <w:rPr>
                <w:rFonts w:ascii="Times New Roman" w:hAnsi="Times New Roman" w:cs="Times New Roman"/>
                <w:sz w:val="24"/>
                <w:szCs w:val="24"/>
              </w:rPr>
              <w:br/>
              <w:t xml:space="preserve">(должность/ ФИО) </w:t>
            </w:r>
            <w:hyperlink r:id="rId7" w:anchor="Par1127" w:history="1">
              <w:r>
                <w:rPr>
                  <w:rStyle w:val="a4"/>
                  <w:rFonts w:ascii="Times New Roman" w:hAnsi="Times New Roman" w:cs="Times New Roman"/>
                  <w:sz w:val="24"/>
                  <w:szCs w:val="24"/>
                </w:rPr>
                <w:t>&lt;1&gt;</w:t>
              </w:r>
            </w:hyperlink>
          </w:p>
        </w:tc>
        <w:tc>
          <w:tcPr>
            <w:tcW w:w="2228"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Результат </w:t>
            </w:r>
          </w:p>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реализации (краткое описание)</w:t>
            </w:r>
          </w:p>
        </w:tc>
        <w:tc>
          <w:tcPr>
            <w:tcW w:w="1260"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pStyle w:val="ConsPlusCell"/>
              <w:ind w:left="-74" w:right="-75"/>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Факти-ческая</w:t>
            </w:r>
            <w:proofErr w:type="spellEnd"/>
            <w:proofErr w:type="gramEnd"/>
            <w:r>
              <w:rPr>
                <w:rFonts w:ascii="Times New Roman" w:hAnsi="Times New Roman" w:cs="Times New Roman"/>
                <w:sz w:val="24"/>
                <w:szCs w:val="24"/>
              </w:rPr>
              <w:t xml:space="preserve"> дата начала</w:t>
            </w:r>
            <w:r>
              <w:rPr>
                <w:rFonts w:ascii="Times New Roman" w:hAnsi="Times New Roman" w:cs="Times New Roman"/>
                <w:sz w:val="24"/>
                <w:szCs w:val="24"/>
              </w:rPr>
              <w:br/>
              <w:t>реализации</w:t>
            </w:r>
          </w:p>
        </w:tc>
        <w:tc>
          <w:tcPr>
            <w:tcW w:w="1440"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proofErr w:type="spellStart"/>
            <w:r>
              <w:rPr>
                <w:rFonts w:ascii="Times New Roman" w:hAnsi="Times New Roman" w:cs="Times New Roman"/>
                <w:sz w:val="24"/>
                <w:szCs w:val="24"/>
              </w:rPr>
              <w:t>Факти</w:t>
            </w:r>
            <w:proofErr w:type="spellEnd"/>
            <w:r>
              <w:rPr>
                <w:rFonts w:ascii="Times New Roman" w:hAnsi="Times New Roman" w:cs="Times New Roman"/>
                <w:sz w:val="24"/>
                <w:szCs w:val="24"/>
              </w:rPr>
              <w:t>-</w:t>
            </w:r>
          </w:p>
          <w:p w:rsidR="00340B5D" w:rsidRDefault="00340B5D">
            <w:pPr>
              <w:pStyle w:val="ConsPlusCell"/>
              <w:jc w:val="center"/>
              <w:rPr>
                <w:rFonts w:ascii="Times New Roman" w:hAnsi="Times New Roman" w:cs="Times New Roman"/>
                <w:sz w:val="24"/>
                <w:szCs w:val="24"/>
              </w:rPr>
            </w:pPr>
            <w:proofErr w:type="spellStart"/>
            <w:r>
              <w:rPr>
                <w:rFonts w:ascii="Times New Roman" w:hAnsi="Times New Roman" w:cs="Times New Roman"/>
                <w:sz w:val="24"/>
                <w:szCs w:val="24"/>
              </w:rPr>
              <w:t>ческая</w:t>
            </w:r>
            <w:proofErr w:type="spellEnd"/>
            <w:r>
              <w:rPr>
                <w:rFonts w:ascii="Times New Roman" w:hAnsi="Times New Roman" w:cs="Times New Roman"/>
                <w:sz w:val="24"/>
                <w:szCs w:val="24"/>
              </w:rPr>
              <w:t xml:space="preserve"> дата окончания</w:t>
            </w:r>
            <w:r>
              <w:rPr>
                <w:rFonts w:ascii="Times New Roman" w:hAnsi="Times New Roman" w:cs="Times New Roman"/>
                <w:sz w:val="24"/>
                <w:szCs w:val="24"/>
              </w:rPr>
              <w:br/>
              <w:t xml:space="preserve">реализации, </w:t>
            </w:r>
            <w:r>
              <w:rPr>
                <w:rFonts w:ascii="Times New Roman" w:hAnsi="Times New Roman" w:cs="Times New Roman"/>
                <w:sz w:val="24"/>
                <w:szCs w:val="24"/>
              </w:rPr>
              <w:br/>
              <w:t xml:space="preserve">наступления </w:t>
            </w:r>
            <w:r>
              <w:rPr>
                <w:rFonts w:ascii="Times New Roman" w:hAnsi="Times New Roman" w:cs="Times New Roman"/>
                <w:sz w:val="24"/>
                <w:szCs w:val="24"/>
              </w:rPr>
              <w:br/>
              <w:t>контроль-</w:t>
            </w:r>
          </w:p>
          <w:p w:rsidR="00340B5D" w:rsidRDefault="00340B5D">
            <w:pPr>
              <w:pStyle w:val="ConsPlusCell"/>
              <w:jc w:val="center"/>
              <w:rPr>
                <w:rFonts w:ascii="Times New Roman" w:hAnsi="Times New Roman" w:cs="Times New Roman"/>
                <w:sz w:val="24"/>
                <w:szCs w:val="24"/>
              </w:rPr>
            </w:pPr>
            <w:proofErr w:type="spellStart"/>
            <w:r>
              <w:rPr>
                <w:rFonts w:ascii="Times New Roman" w:hAnsi="Times New Roman" w:cs="Times New Roman"/>
                <w:sz w:val="24"/>
                <w:szCs w:val="24"/>
              </w:rPr>
              <w:t>ного</w:t>
            </w:r>
            <w:proofErr w:type="spellEnd"/>
            <w:r>
              <w:rPr>
                <w:rFonts w:ascii="Times New Roman" w:hAnsi="Times New Roman" w:cs="Times New Roman"/>
                <w:sz w:val="24"/>
                <w:szCs w:val="24"/>
              </w:rPr>
              <w:t xml:space="preserve"> </w:t>
            </w:r>
            <w:r>
              <w:rPr>
                <w:rFonts w:ascii="Times New Roman" w:hAnsi="Times New Roman" w:cs="Times New Roman"/>
                <w:sz w:val="24"/>
                <w:szCs w:val="24"/>
              </w:rPr>
              <w:br/>
              <w:t>события</w:t>
            </w:r>
          </w:p>
        </w:tc>
        <w:tc>
          <w:tcPr>
            <w:tcW w:w="4094" w:type="dxa"/>
            <w:gridSpan w:val="3"/>
            <w:tcBorders>
              <w:top w:val="single" w:sz="4" w:space="0" w:color="auto"/>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Расходы бюджета поселения на реализацию муниципальной программы, тыс. рублей</w:t>
            </w:r>
          </w:p>
        </w:tc>
        <w:tc>
          <w:tcPr>
            <w:tcW w:w="1418"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Заключено   </w:t>
            </w:r>
            <w:r>
              <w:rPr>
                <w:rFonts w:ascii="Times New Roman" w:hAnsi="Times New Roman" w:cs="Times New Roman"/>
                <w:sz w:val="24"/>
                <w:szCs w:val="24"/>
              </w:rPr>
              <w:br/>
              <w:t xml:space="preserve">контрактов, договоров, соглашений на отчетную дату, тыс. рублей </w:t>
            </w:r>
            <w:hyperlink r:id="rId8" w:anchor="Par1414" w:history="1">
              <w:r>
                <w:rPr>
                  <w:rStyle w:val="a4"/>
                  <w:rFonts w:ascii="Times New Roman" w:hAnsi="Times New Roman" w:cs="Times New Roman"/>
                  <w:sz w:val="24"/>
                  <w:szCs w:val="24"/>
                </w:rPr>
                <w:t>&lt;2&gt;</w:t>
              </w:r>
            </w:hyperlink>
          </w:p>
        </w:tc>
      </w:tr>
      <w:tr w:rsidR="00340B5D" w:rsidTr="00340B5D">
        <w:trPr>
          <w:trHeight w:val="72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c>
          <w:tcPr>
            <w:tcW w:w="1741"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b/>
                <w:color w:val="auto"/>
                <w:sz w:val="24"/>
                <w:szCs w:val="24"/>
              </w:rPr>
            </w:pPr>
          </w:p>
        </w:tc>
        <w:tc>
          <w:tcPr>
            <w:tcW w:w="2228"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c>
          <w:tcPr>
            <w:tcW w:w="1440" w:type="dxa"/>
            <w:tcBorders>
              <w:top w:val="nil"/>
              <w:left w:val="single" w:sz="4" w:space="0" w:color="auto"/>
              <w:bottom w:val="single" w:sz="4" w:space="0" w:color="auto"/>
              <w:right w:val="single" w:sz="4" w:space="0" w:color="auto"/>
            </w:tcBorders>
            <w:hideMark/>
          </w:tcPr>
          <w:p w:rsidR="00340B5D" w:rsidRDefault="00340B5D">
            <w:pPr>
              <w:pStyle w:val="ConsPlusCell"/>
              <w:ind w:left="-75"/>
              <w:jc w:val="center"/>
              <w:rPr>
                <w:rFonts w:ascii="Times New Roman" w:hAnsi="Times New Roman" w:cs="Times New Roman"/>
                <w:sz w:val="24"/>
                <w:szCs w:val="24"/>
              </w:rPr>
            </w:pPr>
            <w:proofErr w:type="spellStart"/>
            <w:r>
              <w:rPr>
                <w:rFonts w:ascii="Times New Roman" w:hAnsi="Times New Roman" w:cs="Times New Roman"/>
                <w:sz w:val="24"/>
                <w:szCs w:val="24"/>
              </w:rPr>
              <w:t>предусмот</w:t>
            </w:r>
            <w:proofErr w:type="spellEnd"/>
            <w:r>
              <w:rPr>
                <w:rFonts w:ascii="Times New Roman" w:hAnsi="Times New Roman" w:cs="Times New Roman"/>
                <w:sz w:val="24"/>
                <w:szCs w:val="24"/>
              </w:rPr>
              <w:t>-</w:t>
            </w:r>
          </w:p>
          <w:p w:rsidR="00340B5D" w:rsidRDefault="00340B5D">
            <w:pPr>
              <w:pStyle w:val="ConsPlusCell"/>
              <w:ind w:left="-75"/>
              <w:jc w:val="center"/>
              <w:rPr>
                <w:rFonts w:ascii="Times New Roman" w:hAnsi="Times New Roman" w:cs="Times New Roman"/>
                <w:sz w:val="24"/>
                <w:szCs w:val="24"/>
              </w:rPr>
            </w:pPr>
            <w:r>
              <w:rPr>
                <w:rFonts w:ascii="Times New Roman" w:hAnsi="Times New Roman" w:cs="Times New Roman"/>
                <w:sz w:val="24"/>
                <w:szCs w:val="24"/>
              </w:rPr>
              <w:t>рено</w:t>
            </w:r>
          </w:p>
          <w:p w:rsidR="00340B5D" w:rsidRDefault="00340B5D">
            <w:pPr>
              <w:pStyle w:val="ConsPlusCell"/>
              <w:ind w:left="-75"/>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муниципаль</w:t>
            </w:r>
            <w:proofErr w:type="spellEnd"/>
            <w:r>
              <w:rPr>
                <w:rFonts w:ascii="Times New Roman" w:hAnsi="Times New Roman" w:cs="Times New Roman"/>
                <w:sz w:val="24"/>
                <w:szCs w:val="24"/>
              </w:rPr>
              <w:t>-ной</w:t>
            </w:r>
            <w:proofErr w:type="gramEnd"/>
            <w:r>
              <w:rPr>
                <w:rFonts w:ascii="Times New Roman" w:hAnsi="Times New Roman" w:cs="Times New Roman"/>
                <w:sz w:val="24"/>
                <w:szCs w:val="24"/>
              </w:rPr>
              <w:t xml:space="preserve"> программой</w:t>
            </w:r>
          </w:p>
        </w:tc>
        <w:tc>
          <w:tcPr>
            <w:tcW w:w="1521" w:type="dxa"/>
            <w:tcBorders>
              <w:top w:val="nil"/>
              <w:left w:val="single" w:sz="4" w:space="0" w:color="auto"/>
              <w:bottom w:val="single" w:sz="4" w:space="0" w:color="auto"/>
              <w:right w:val="single" w:sz="4" w:space="0" w:color="auto"/>
            </w:tcBorders>
            <w:hideMark/>
          </w:tcPr>
          <w:p w:rsidR="00340B5D" w:rsidRDefault="00340B5D">
            <w:pPr>
              <w:pStyle w:val="ConsPlusCell"/>
              <w:ind w:left="-75"/>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предусмотре</w:t>
            </w:r>
            <w:proofErr w:type="spellEnd"/>
            <w:r>
              <w:rPr>
                <w:rFonts w:ascii="Times New Roman" w:hAnsi="Times New Roman" w:cs="Times New Roman"/>
                <w:sz w:val="24"/>
                <w:szCs w:val="24"/>
              </w:rPr>
              <w:t>-но</w:t>
            </w:r>
            <w:proofErr w:type="gramEnd"/>
            <w:r>
              <w:rPr>
                <w:rFonts w:ascii="Times New Roman" w:hAnsi="Times New Roman" w:cs="Times New Roman"/>
                <w:sz w:val="24"/>
                <w:szCs w:val="24"/>
              </w:rPr>
              <w:t xml:space="preserve"> сводной бюджетной росписью</w:t>
            </w:r>
          </w:p>
        </w:tc>
        <w:tc>
          <w:tcPr>
            <w:tcW w:w="1133" w:type="dxa"/>
            <w:tcBorders>
              <w:top w:val="nil"/>
              <w:left w:val="single" w:sz="4" w:space="0" w:color="auto"/>
              <w:bottom w:val="single" w:sz="4" w:space="0" w:color="auto"/>
              <w:right w:val="single" w:sz="4" w:space="0" w:color="auto"/>
            </w:tcBorders>
            <w:hideMark/>
          </w:tcPr>
          <w:p w:rsidR="00340B5D" w:rsidRDefault="00340B5D">
            <w:pPr>
              <w:pStyle w:val="ConsPlusCell"/>
              <w:ind w:left="-76"/>
              <w:jc w:val="center"/>
              <w:rPr>
                <w:rFonts w:ascii="Times New Roman" w:hAnsi="Times New Roman" w:cs="Times New Roman"/>
                <w:sz w:val="24"/>
                <w:szCs w:val="24"/>
              </w:rPr>
            </w:pPr>
            <w:r>
              <w:rPr>
                <w:rFonts w:ascii="Times New Roman" w:hAnsi="Times New Roman" w:cs="Times New Roman"/>
                <w:sz w:val="24"/>
                <w:szCs w:val="24"/>
              </w:rPr>
              <w:t xml:space="preserve">факт на отчетную дату </w:t>
            </w:r>
            <w:hyperlink r:id="rId9" w:anchor="Par1414" w:history="1">
              <w:r>
                <w:rPr>
                  <w:rStyle w:val="a4"/>
                  <w:rFonts w:ascii="Times New Roman" w:hAnsi="Times New Roman" w:cs="Times New Roman"/>
                  <w:sz w:val="24"/>
                  <w:szCs w:val="24"/>
                </w:rPr>
                <w:t>&lt;2&gt;</w:t>
              </w:r>
            </w:hyperlink>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r>
      <w:tr w:rsidR="00340B5D" w:rsidTr="00340B5D">
        <w:tc>
          <w:tcPr>
            <w:tcW w:w="568"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2977"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1741"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3</w:t>
            </w:r>
          </w:p>
        </w:tc>
        <w:tc>
          <w:tcPr>
            <w:tcW w:w="2228"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4</w:t>
            </w:r>
          </w:p>
        </w:tc>
        <w:tc>
          <w:tcPr>
            <w:tcW w:w="1260"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1440"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6</w:t>
            </w:r>
          </w:p>
        </w:tc>
        <w:tc>
          <w:tcPr>
            <w:tcW w:w="1440"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1521"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1133"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9</w:t>
            </w:r>
          </w:p>
        </w:tc>
        <w:tc>
          <w:tcPr>
            <w:tcW w:w="1418" w:type="dxa"/>
            <w:tcBorders>
              <w:top w:val="nil"/>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sz w:val="24"/>
                <w:szCs w:val="24"/>
              </w:rPr>
            </w:pPr>
            <w:r>
              <w:rPr>
                <w:rFonts w:ascii="Times New Roman" w:hAnsi="Times New Roman" w:cs="Times New Roman"/>
                <w:sz w:val="24"/>
                <w:szCs w:val="24"/>
              </w:rPr>
              <w:t>10</w:t>
            </w:r>
          </w:p>
        </w:tc>
      </w:tr>
      <w:tr w:rsidR="00340B5D" w:rsidTr="00A739D2">
        <w:trPr>
          <w:trHeight w:val="202"/>
        </w:trPr>
        <w:tc>
          <w:tcPr>
            <w:tcW w:w="568"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1</w:t>
            </w:r>
          </w:p>
        </w:tc>
        <w:tc>
          <w:tcPr>
            <w:tcW w:w="297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rPr>
                <w:sz w:val="24"/>
                <w:szCs w:val="24"/>
              </w:rPr>
            </w:pPr>
            <w:r>
              <w:rPr>
                <w:sz w:val="24"/>
                <w:szCs w:val="24"/>
              </w:rPr>
              <w:t xml:space="preserve">Подпрограмма 1  </w:t>
            </w:r>
          </w:p>
          <w:p w:rsidR="00340B5D" w:rsidRDefault="00340B5D">
            <w:pPr>
              <w:widowControl w:val="0"/>
              <w:autoSpaceDE w:val="0"/>
              <w:autoSpaceDN w:val="0"/>
              <w:adjustRightInd w:val="0"/>
              <w:ind w:firstLine="0"/>
              <w:rPr>
                <w:sz w:val="24"/>
                <w:szCs w:val="24"/>
              </w:rPr>
            </w:pPr>
            <w:r>
              <w:rPr>
                <w:sz w:val="24"/>
                <w:szCs w:val="24"/>
              </w:rPr>
              <w:t>«Пожарная безопасность»</w:t>
            </w:r>
          </w:p>
        </w:tc>
        <w:tc>
          <w:tcPr>
            <w:tcW w:w="1741"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A739D2">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136" w:firstLine="0"/>
              <w:rPr>
                <w:sz w:val="24"/>
                <w:szCs w:val="24"/>
              </w:rPr>
            </w:pPr>
            <w:r>
              <w:rPr>
                <w:sz w:val="24"/>
                <w:szCs w:val="24"/>
              </w:rPr>
              <w:t>снижение рисков возникновения пожаров и смягчение возможных их последствий</w:t>
            </w:r>
          </w:p>
        </w:tc>
        <w:tc>
          <w:tcPr>
            <w:tcW w:w="126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Х</w:t>
            </w:r>
          </w:p>
        </w:tc>
        <w:tc>
          <w:tcPr>
            <w:tcW w:w="144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Х</w:t>
            </w:r>
          </w:p>
        </w:tc>
        <w:tc>
          <w:tcPr>
            <w:tcW w:w="1440"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521" w:type="dxa"/>
            <w:tcBorders>
              <w:top w:val="nil"/>
              <w:left w:val="single" w:sz="4" w:space="0" w:color="auto"/>
              <w:bottom w:val="single" w:sz="4" w:space="0" w:color="auto"/>
              <w:right w:val="single" w:sz="4" w:space="0" w:color="auto"/>
            </w:tcBorders>
            <w:vAlign w:val="center"/>
          </w:tcPr>
          <w:p w:rsidR="00340B5D" w:rsidRDefault="00340B5D">
            <w:pPr>
              <w:ind w:firstLine="1"/>
              <w:jc w:val="center"/>
            </w:pPr>
          </w:p>
        </w:tc>
        <w:tc>
          <w:tcPr>
            <w:tcW w:w="1133" w:type="dxa"/>
            <w:tcBorders>
              <w:top w:val="nil"/>
              <w:left w:val="single" w:sz="4" w:space="0" w:color="auto"/>
              <w:bottom w:val="single" w:sz="4" w:space="0" w:color="auto"/>
              <w:right w:val="single" w:sz="4" w:space="0" w:color="auto"/>
            </w:tcBorders>
            <w:vAlign w:val="center"/>
          </w:tcPr>
          <w:p w:rsidR="00340B5D" w:rsidRDefault="00340B5D">
            <w:pPr>
              <w:ind w:firstLine="1"/>
              <w:jc w:val="center"/>
            </w:pPr>
          </w:p>
        </w:tc>
        <w:tc>
          <w:tcPr>
            <w:tcW w:w="1418" w:type="dxa"/>
            <w:tcBorders>
              <w:top w:val="nil"/>
              <w:left w:val="single" w:sz="4" w:space="0" w:color="auto"/>
              <w:bottom w:val="single" w:sz="4" w:space="0" w:color="auto"/>
              <w:right w:val="single" w:sz="4" w:space="0" w:color="auto"/>
            </w:tcBorders>
            <w:vAlign w:val="center"/>
          </w:tcPr>
          <w:p w:rsidR="00340B5D" w:rsidRDefault="00340B5D">
            <w:pPr>
              <w:ind w:firstLine="1"/>
              <w:jc w:val="center"/>
            </w:pPr>
          </w:p>
        </w:tc>
      </w:tr>
      <w:tr w:rsidR="00340B5D" w:rsidTr="00340B5D">
        <w:trPr>
          <w:trHeight w:val="263"/>
        </w:trPr>
        <w:tc>
          <w:tcPr>
            <w:tcW w:w="568"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1.1</w:t>
            </w:r>
          </w:p>
        </w:tc>
        <w:tc>
          <w:tcPr>
            <w:tcW w:w="297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rPr>
                <w:sz w:val="24"/>
                <w:szCs w:val="24"/>
              </w:rPr>
            </w:pPr>
            <w:r>
              <w:rPr>
                <w:sz w:val="24"/>
                <w:szCs w:val="24"/>
              </w:rPr>
              <w:t xml:space="preserve">мероприятие 1.1 </w:t>
            </w:r>
          </w:p>
          <w:p w:rsidR="00340B5D" w:rsidRDefault="00340B5D">
            <w:pPr>
              <w:autoSpaceDE w:val="0"/>
              <w:autoSpaceDN w:val="0"/>
              <w:adjustRightInd w:val="0"/>
              <w:ind w:right="176" w:firstLine="0"/>
              <w:rPr>
                <w:sz w:val="24"/>
                <w:szCs w:val="24"/>
              </w:rPr>
            </w:pPr>
            <w:r>
              <w:rPr>
                <w:bCs/>
                <w:sz w:val="24"/>
                <w:szCs w:val="24"/>
              </w:rPr>
              <w:t>Мероприятия по обеспечению пожарной безопасности</w:t>
            </w:r>
          </w:p>
        </w:tc>
        <w:tc>
          <w:tcPr>
            <w:tcW w:w="1741"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C77C39">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136" w:firstLine="0"/>
              <w:rPr>
                <w:sz w:val="24"/>
                <w:szCs w:val="24"/>
              </w:rPr>
            </w:pPr>
            <w:r>
              <w:rPr>
                <w:sz w:val="24"/>
                <w:szCs w:val="24"/>
              </w:rPr>
              <w:t>уменьшение количества пожаров</w:t>
            </w:r>
            <w:r>
              <w:rPr>
                <w:rFonts w:eastAsia="Calibri"/>
                <w:sz w:val="24"/>
                <w:szCs w:val="24"/>
                <w:lang w:eastAsia="en-US"/>
              </w:rPr>
              <w:t xml:space="preserve"> (использование противопожарного инвентаря и средств пожаротушения)</w:t>
            </w:r>
          </w:p>
        </w:tc>
        <w:tc>
          <w:tcPr>
            <w:tcW w:w="126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01.01.2015</w:t>
            </w:r>
          </w:p>
        </w:tc>
        <w:tc>
          <w:tcPr>
            <w:tcW w:w="144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31.12.2015</w:t>
            </w:r>
          </w:p>
        </w:tc>
        <w:tc>
          <w:tcPr>
            <w:tcW w:w="144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w:t>
            </w:r>
          </w:p>
        </w:tc>
        <w:tc>
          <w:tcPr>
            <w:tcW w:w="1521"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w:t>
            </w:r>
          </w:p>
        </w:tc>
        <w:tc>
          <w:tcPr>
            <w:tcW w:w="1133"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w:t>
            </w:r>
          </w:p>
        </w:tc>
        <w:tc>
          <w:tcPr>
            <w:tcW w:w="1418"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w:t>
            </w:r>
          </w:p>
        </w:tc>
      </w:tr>
      <w:tr w:rsidR="00340B5D" w:rsidTr="00C77C39">
        <w:trPr>
          <w:trHeight w:val="131"/>
        </w:trPr>
        <w:tc>
          <w:tcPr>
            <w:tcW w:w="568"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1.2</w:t>
            </w:r>
          </w:p>
        </w:tc>
        <w:tc>
          <w:tcPr>
            <w:tcW w:w="297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rPr>
                <w:sz w:val="24"/>
                <w:szCs w:val="24"/>
              </w:rPr>
            </w:pPr>
            <w:r>
              <w:rPr>
                <w:sz w:val="24"/>
                <w:szCs w:val="24"/>
              </w:rPr>
              <w:t xml:space="preserve">мероприятие 1.2 </w:t>
            </w:r>
          </w:p>
          <w:p w:rsidR="00340B5D" w:rsidRDefault="00340B5D">
            <w:pPr>
              <w:widowControl w:val="0"/>
              <w:autoSpaceDE w:val="0"/>
              <w:autoSpaceDN w:val="0"/>
              <w:adjustRightInd w:val="0"/>
              <w:ind w:right="34" w:firstLine="0"/>
              <w:rPr>
                <w:sz w:val="24"/>
                <w:szCs w:val="24"/>
              </w:rPr>
            </w:pPr>
            <w:r>
              <w:rPr>
                <w:bCs/>
                <w:sz w:val="24"/>
                <w:szCs w:val="24"/>
              </w:rPr>
              <w:t>Приобретение пожарного инвентаря</w:t>
            </w:r>
          </w:p>
        </w:tc>
        <w:tc>
          <w:tcPr>
            <w:tcW w:w="1741"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C77C39" w:rsidP="00C77C39">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ind w:right="136" w:firstLine="0"/>
              <w:rPr>
                <w:sz w:val="24"/>
                <w:szCs w:val="24"/>
              </w:rPr>
            </w:pPr>
            <w:r>
              <w:rPr>
                <w:sz w:val="24"/>
                <w:szCs w:val="24"/>
              </w:rPr>
              <w:t xml:space="preserve">улучшение оперативных возможностей </w:t>
            </w:r>
            <w:r>
              <w:rPr>
                <w:rFonts w:eastAsia="Calibri"/>
                <w:sz w:val="24"/>
                <w:szCs w:val="24"/>
                <w:lang w:eastAsia="en-US"/>
              </w:rPr>
              <w:t>мобильных групп пожаротушения</w:t>
            </w:r>
            <w:r>
              <w:rPr>
                <w:sz w:val="24"/>
                <w:szCs w:val="24"/>
              </w:rPr>
              <w:t xml:space="preserve"> (ДПД) при тушении пожаров</w:t>
            </w:r>
          </w:p>
          <w:p w:rsidR="00340B5D" w:rsidRDefault="00340B5D">
            <w:pPr>
              <w:widowControl w:val="0"/>
              <w:autoSpaceDE w:val="0"/>
              <w:autoSpaceDN w:val="0"/>
              <w:adjustRightInd w:val="0"/>
              <w:ind w:right="136" w:firstLine="0"/>
              <w:rPr>
                <w:sz w:val="24"/>
                <w:szCs w:val="24"/>
              </w:rPr>
            </w:pPr>
          </w:p>
        </w:tc>
        <w:tc>
          <w:tcPr>
            <w:tcW w:w="126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lastRenderedPageBreak/>
              <w:t>01.01.2015</w:t>
            </w:r>
          </w:p>
        </w:tc>
        <w:tc>
          <w:tcPr>
            <w:tcW w:w="144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31.12.2015</w:t>
            </w:r>
          </w:p>
        </w:tc>
        <w:tc>
          <w:tcPr>
            <w:tcW w:w="1440"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521" w:type="dxa"/>
            <w:tcBorders>
              <w:top w:val="nil"/>
              <w:left w:val="single" w:sz="4" w:space="0" w:color="auto"/>
              <w:bottom w:val="single" w:sz="4" w:space="0" w:color="auto"/>
              <w:right w:val="single" w:sz="4" w:space="0" w:color="auto"/>
            </w:tcBorders>
            <w:vAlign w:val="center"/>
          </w:tcPr>
          <w:p w:rsidR="00340B5D" w:rsidRDefault="00340B5D">
            <w:pPr>
              <w:ind w:firstLine="1"/>
              <w:jc w:val="center"/>
            </w:pPr>
          </w:p>
        </w:tc>
        <w:tc>
          <w:tcPr>
            <w:tcW w:w="1133" w:type="dxa"/>
            <w:tcBorders>
              <w:top w:val="nil"/>
              <w:left w:val="single" w:sz="4" w:space="0" w:color="auto"/>
              <w:bottom w:val="single" w:sz="4" w:space="0" w:color="auto"/>
              <w:right w:val="single" w:sz="4" w:space="0" w:color="auto"/>
            </w:tcBorders>
            <w:vAlign w:val="center"/>
          </w:tcPr>
          <w:p w:rsidR="00340B5D" w:rsidRDefault="00340B5D">
            <w:pPr>
              <w:ind w:firstLine="1"/>
              <w:jc w:val="center"/>
            </w:pPr>
          </w:p>
        </w:tc>
        <w:tc>
          <w:tcPr>
            <w:tcW w:w="1418" w:type="dxa"/>
            <w:tcBorders>
              <w:top w:val="nil"/>
              <w:left w:val="single" w:sz="4" w:space="0" w:color="auto"/>
              <w:bottom w:val="single" w:sz="4" w:space="0" w:color="auto"/>
              <w:right w:val="single" w:sz="4" w:space="0" w:color="auto"/>
            </w:tcBorders>
            <w:vAlign w:val="center"/>
          </w:tcPr>
          <w:p w:rsidR="00340B5D" w:rsidRDefault="00340B5D">
            <w:pPr>
              <w:ind w:firstLine="1"/>
              <w:jc w:val="center"/>
            </w:pPr>
          </w:p>
        </w:tc>
      </w:tr>
      <w:tr w:rsidR="00340B5D" w:rsidTr="00340B5D">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lastRenderedPageBreak/>
              <w:t>1.3</w:t>
            </w:r>
          </w:p>
        </w:tc>
        <w:tc>
          <w:tcPr>
            <w:tcW w:w="297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rPr>
                <w:sz w:val="24"/>
                <w:szCs w:val="24"/>
              </w:rPr>
            </w:pPr>
            <w:r>
              <w:rPr>
                <w:sz w:val="24"/>
                <w:szCs w:val="24"/>
              </w:rPr>
              <w:t xml:space="preserve">мероприятие 1.3 </w:t>
            </w:r>
          </w:p>
          <w:p w:rsidR="00340B5D" w:rsidRDefault="00340B5D">
            <w:pPr>
              <w:widowControl w:val="0"/>
              <w:autoSpaceDE w:val="0"/>
              <w:autoSpaceDN w:val="0"/>
              <w:adjustRightInd w:val="0"/>
              <w:ind w:right="176" w:firstLine="0"/>
              <w:rPr>
                <w:sz w:val="24"/>
                <w:szCs w:val="24"/>
              </w:rPr>
            </w:pPr>
            <w:r>
              <w:rPr>
                <w:bCs/>
                <w:sz w:val="24"/>
                <w:szCs w:val="24"/>
              </w:rPr>
              <w:t>Создание необходимых условий для обеспечения пожарной безопасности, защиты жизни и здоровья граждан.</w:t>
            </w:r>
          </w:p>
        </w:tc>
        <w:tc>
          <w:tcPr>
            <w:tcW w:w="1741"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C77C39">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ind w:right="136" w:firstLine="0"/>
              <w:rPr>
                <w:sz w:val="24"/>
                <w:szCs w:val="24"/>
              </w:rPr>
            </w:pPr>
            <w:r>
              <w:rPr>
                <w:sz w:val="24"/>
                <w:szCs w:val="24"/>
              </w:rPr>
              <w:t>осуществляется обеспечение и поддержание высокой готовности сил и средств пожаротушения</w:t>
            </w:r>
          </w:p>
          <w:p w:rsidR="00340B5D" w:rsidRDefault="00340B5D">
            <w:pPr>
              <w:widowControl w:val="0"/>
              <w:autoSpaceDE w:val="0"/>
              <w:autoSpaceDN w:val="0"/>
              <w:adjustRightInd w:val="0"/>
              <w:ind w:right="136" w:firstLine="0"/>
              <w:rPr>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01.01.2015</w:t>
            </w:r>
          </w:p>
        </w:tc>
        <w:tc>
          <w:tcPr>
            <w:tcW w:w="1440"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31.12.2015</w:t>
            </w:r>
          </w:p>
        </w:tc>
        <w:tc>
          <w:tcPr>
            <w:tcW w:w="1440" w:type="dxa"/>
            <w:tcBorders>
              <w:top w:val="single" w:sz="4" w:space="0" w:color="auto"/>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521" w:type="dxa"/>
            <w:tcBorders>
              <w:top w:val="single" w:sz="4" w:space="0" w:color="auto"/>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r>
      <w:tr w:rsidR="00340B5D" w:rsidTr="00C77C39">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176" w:firstLine="0"/>
              <w:rPr>
                <w:sz w:val="24"/>
                <w:szCs w:val="24"/>
              </w:rPr>
            </w:pPr>
            <w:r>
              <w:rPr>
                <w:sz w:val="24"/>
                <w:szCs w:val="24"/>
              </w:rPr>
              <w:t xml:space="preserve">Подпрограмма 2 </w:t>
            </w:r>
          </w:p>
          <w:p w:rsidR="00340B5D" w:rsidRDefault="00340B5D">
            <w:pPr>
              <w:widowControl w:val="0"/>
              <w:autoSpaceDE w:val="0"/>
              <w:autoSpaceDN w:val="0"/>
              <w:adjustRightInd w:val="0"/>
              <w:ind w:right="176" w:firstLine="0"/>
              <w:rPr>
                <w:sz w:val="24"/>
                <w:szCs w:val="24"/>
              </w:rPr>
            </w:pPr>
            <w:r>
              <w:rPr>
                <w:sz w:val="24"/>
                <w:szCs w:val="24"/>
              </w:rPr>
              <w:t>«Защита от чрезвычайных ситуаций»</w:t>
            </w:r>
          </w:p>
        </w:tc>
        <w:tc>
          <w:tcPr>
            <w:tcW w:w="1741"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C77C39">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tabs>
                <w:tab w:val="left" w:pos="360"/>
              </w:tabs>
              <w:autoSpaceDE w:val="0"/>
              <w:autoSpaceDN w:val="0"/>
              <w:adjustRightInd w:val="0"/>
              <w:ind w:right="136" w:firstLine="0"/>
              <w:rPr>
                <w:sz w:val="24"/>
                <w:szCs w:val="24"/>
                <w:highlight w:val="yellow"/>
              </w:rPr>
            </w:pPr>
            <w:r>
              <w:rPr>
                <w:sz w:val="24"/>
                <w:szCs w:val="24"/>
              </w:rPr>
              <w:t>снижение рисков возникновения чрезвычайных ситуаций и смягчение возможных их последствий</w:t>
            </w:r>
          </w:p>
        </w:tc>
        <w:tc>
          <w:tcPr>
            <w:tcW w:w="126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х</w:t>
            </w:r>
          </w:p>
        </w:tc>
        <w:tc>
          <w:tcPr>
            <w:tcW w:w="144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х</w:t>
            </w:r>
          </w:p>
        </w:tc>
        <w:tc>
          <w:tcPr>
            <w:tcW w:w="1440"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521"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133"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418"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r>
      <w:tr w:rsidR="00340B5D" w:rsidTr="00C77C39">
        <w:trPr>
          <w:trHeight w:val="131"/>
        </w:trPr>
        <w:tc>
          <w:tcPr>
            <w:tcW w:w="568"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2.1</w:t>
            </w:r>
          </w:p>
        </w:tc>
        <w:tc>
          <w:tcPr>
            <w:tcW w:w="297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176" w:firstLine="0"/>
              <w:rPr>
                <w:sz w:val="24"/>
                <w:szCs w:val="24"/>
              </w:rPr>
            </w:pPr>
            <w:r>
              <w:rPr>
                <w:sz w:val="24"/>
                <w:szCs w:val="24"/>
              </w:rPr>
              <w:t>мероприятие 2.1</w:t>
            </w:r>
          </w:p>
          <w:p w:rsidR="00340B5D" w:rsidRDefault="00340B5D" w:rsidP="00C77C39">
            <w:pPr>
              <w:widowControl w:val="0"/>
              <w:autoSpaceDE w:val="0"/>
              <w:autoSpaceDN w:val="0"/>
              <w:adjustRightInd w:val="0"/>
              <w:ind w:right="176" w:firstLine="0"/>
              <w:rPr>
                <w:sz w:val="24"/>
                <w:szCs w:val="24"/>
              </w:rPr>
            </w:pPr>
            <w:r>
              <w:rPr>
                <w:bCs/>
                <w:sz w:val="24"/>
                <w:szCs w:val="24"/>
              </w:rPr>
              <w:t xml:space="preserve">Поддержание в готовности и модернизация региональной системы оповещения населения </w:t>
            </w:r>
            <w:r w:rsidR="00021EFF">
              <w:rPr>
                <w:bCs/>
                <w:sz w:val="24"/>
                <w:szCs w:val="24"/>
              </w:rPr>
              <w:t>Персиановско</w:t>
            </w:r>
            <w:r w:rsidR="00C77C39">
              <w:rPr>
                <w:bCs/>
                <w:sz w:val="24"/>
                <w:szCs w:val="24"/>
              </w:rPr>
              <w:t>го</w:t>
            </w:r>
            <w:r w:rsidR="00021EFF">
              <w:rPr>
                <w:bCs/>
                <w:sz w:val="24"/>
                <w:szCs w:val="24"/>
              </w:rPr>
              <w:t xml:space="preserve"> сельско</w:t>
            </w:r>
            <w:r w:rsidR="00C77C39">
              <w:rPr>
                <w:bCs/>
                <w:sz w:val="24"/>
                <w:szCs w:val="24"/>
              </w:rPr>
              <w:t>го</w:t>
            </w:r>
            <w:r>
              <w:rPr>
                <w:bCs/>
                <w:sz w:val="24"/>
                <w:szCs w:val="24"/>
              </w:rPr>
              <w:t xml:space="preserve"> поселения</w:t>
            </w:r>
          </w:p>
        </w:tc>
        <w:tc>
          <w:tcPr>
            <w:tcW w:w="1741"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C77C39">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tabs>
                <w:tab w:val="left" w:pos="360"/>
              </w:tabs>
              <w:autoSpaceDE w:val="0"/>
              <w:autoSpaceDN w:val="0"/>
              <w:adjustRightInd w:val="0"/>
              <w:ind w:right="136" w:firstLine="0"/>
              <w:rPr>
                <w:sz w:val="24"/>
                <w:szCs w:val="24"/>
              </w:rPr>
            </w:pPr>
            <w:r>
              <w:rPr>
                <w:bCs/>
                <w:sz w:val="24"/>
                <w:szCs w:val="24"/>
              </w:rPr>
              <w:t xml:space="preserve">улучшить систему информирования населения поселка для своевременного доведения информации об угрозе и возникновении чрезвычайных ситуаций </w:t>
            </w:r>
            <w:r>
              <w:rPr>
                <w:sz w:val="24"/>
                <w:szCs w:val="24"/>
              </w:rPr>
              <w:t>(договор на СМС оповещение населения)</w:t>
            </w:r>
          </w:p>
        </w:tc>
        <w:tc>
          <w:tcPr>
            <w:tcW w:w="126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01.01.2015</w:t>
            </w:r>
          </w:p>
        </w:tc>
        <w:tc>
          <w:tcPr>
            <w:tcW w:w="144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31.12.2015</w:t>
            </w:r>
          </w:p>
        </w:tc>
        <w:tc>
          <w:tcPr>
            <w:tcW w:w="1440"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521"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133"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418"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r>
      <w:tr w:rsidR="00340B5D" w:rsidTr="00C77C39">
        <w:trPr>
          <w:trHeight w:val="131"/>
        </w:trPr>
        <w:tc>
          <w:tcPr>
            <w:tcW w:w="568"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2.2</w:t>
            </w:r>
          </w:p>
        </w:tc>
        <w:tc>
          <w:tcPr>
            <w:tcW w:w="297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rPr>
                <w:sz w:val="24"/>
                <w:szCs w:val="24"/>
              </w:rPr>
            </w:pPr>
            <w:r>
              <w:rPr>
                <w:sz w:val="24"/>
                <w:szCs w:val="24"/>
              </w:rPr>
              <w:t>мероприятие 2.2</w:t>
            </w:r>
          </w:p>
          <w:p w:rsidR="00340B5D" w:rsidRDefault="00340B5D">
            <w:pPr>
              <w:widowControl w:val="0"/>
              <w:autoSpaceDE w:val="0"/>
              <w:autoSpaceDN w:val="0"/>
              <w:adjustRightInd w:val="0"/>
              <w:ind w:right="176" w:firstLine="0"/>
              <w:rPr>
                <w:sz w:val="24"/>
                <w:szCs w:val="24"/>
              </w:rPr>
            </w:pPr>
            <w:r>
              <w:rPr>
                <w:sz w:val="24"/>
                <w:szCs w:val="24"/>
              </w:rPr>
              <w:t xml:space="preserve">Обучение должностных лиц </w:t>
            </w:r>
          </w:p>
        </w:tc>
        <w:tc>
          <w:tcPr>
            <w:tcW w:w="1741"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C77C39">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ind w:right="136" w:firstLine="0"/>
              <w:rPr>
                <w:rFonts w:eastAsia="Calibri"/>
                <w:sz w:val="24"/>
                <w:szCs w:val="24"/>
                <w:lang w:eastAsia="en-US"/>
              </w:rPr>
            </w:pPr>
            <w:r>
              <w:rPr>
                <w:rFonts w:eastAsia="Calibri"/>
                <w:sz w:val="24"/>
                <w:szCs w:val="24"/>
                <w:lang w:eastAsia="en-US"/>
              </w:rPr>
              <w:t xml:space="preserve">осуществляется обеспечение и поддержание высокой готовности сил и </w:t>
            </w:r>
            <w:r>
              <w:rPr>
                <w:rFonts w:eastAsia="Calibri"/>
                <w:sz w:val="24"/>
                <w:szCs w:val="24"/>
                <w:lang w:eastAsia="en-US"/>
              </w:rPr>
              <w:lastRenderedPageBreak/>
              <w:t>средств ГО</w:t>
            </w:r>
          </w:p>
          <w:p w:rsidR="00340B5D" w:rsidRDefault="00340B5D">
            <w:pPr>
              <w:widowControl w:val="0"/>
              <w:autoSpaceDE w:val="0"/>
              <w:autoSpaceDN w:val="0"/>
              <w:adjustRightInd w:val="0"/>
              <w:ind w:right="136" w:firstLine="0"/>
              <w:rPr>
                <w:sz w:val="24"/>
                <w:szCs w:val="24"/>
              </w:rPr>
            </w:pPr>
          </w:p>
        </w:tc>
        <w:tc>
          <w:tcPr>
            <w:tcW w:w="126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lastRenderedPageBreak/>
              <w:t>01.01.2015</w:t>
            </w:r>
          </w:p>
        </w:tc>
        <w:tc>
          <w:tcPr>
            <w:tcW w:w="1440" w:type="dxa"/>
            <w:tcBorders>
              <w:top w:val="nil"/>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31.12.2015</w:t>
            </w:r>
          </w:p>
        </w:tc>
        <w:tc>
          <w:tcPr>
            <w:tcW w:w="1440"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521"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133"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c>
          <w:tcPr>
            <w:tcW w:w="1418" w:type="dxa"/>
            <w:tcBorders>
              <w:top w:val="nil"/>
              <w:left w:val="single" w:sz="4" w:space="0" w:color="auto"/>
              <w:bottom w:val="single" w:sz="4" w:space="0" w:color="auto"/>
              <w:right w:val="single" w:sz="4" w:space="0" w:color="auto"/>
            </w:tcBorders>
            <w:vAlign w:val="center"/>
          </w:tcPr>
          <w:p w:rsidR="00340B5D" w:rsidRDefault="00340B5D">
            <w:pPr>
              <w:ind w:right="0" w:firstLine="0"/>
              <w:jc w:val="center"/>
              <w:rPr>
                <w:sz w:val="24"/>
                <w:szCs w:val="24"/>
              </w:rPr>
            </w:pPr>
          </w:p>
        </w:tc>
      </w:tr>
      <w:tr w:rsidR="00340B5D" w:rsidTr="00340B5D">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lastRenderedPageBreak/>
              <w:t>2.3</w:t>
            </w:r>
          </w:p>
        </w:tc>
        <w:tc>
          <w:tcPr>
            <w:tcW w:w="297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rPr>
                <w:sz w:val="24"/>
                <w:szCs w:val="24"/>
              </w:rPr>
            </w:pPr>
            <w:r>
              <w:rPr>
                <w:sz w:val="24"/>
                <w:szCs w:val="24"/>
              </w:rPr>
              <w:t>мероприятие 2.3</w:t>
            </w:r>
          </w:p>
          <w:p w:rsidR="00340B5D" w:rsidRDefault="00340B5D">
            <w:pPr>
              <w:widowControl w:val="0"/>
              <w:autoSpaceDE w:val="0"/>
              <w:autoSpaceDN w:val="0"/>
              <w:adjustRightInd w:val="0"/>
              <w:ind w:right="34" w:firstLine="0"/>
              <w:rPr>
                <w:sz w:val="24"/>
                <w:szCs w:val="24"/>
              </w:rPr>
            </w:pPr>
            <w:r>
              <w:rPr>
                <w:sz w:val="24"/>
                <w:szCs w:val="24"/>
              </w:rPr>
              <w:t>Содержание, оснащение и организация работы поисков</w:t>
            </w:r>
            <w:proofErr w:type="gramStart"/>
            <w:r>
              <w:rPr>
                <w:sz w:val="24"/>
                <w:szCs w:val="24"/>
              </w:rPr>
              <w:t>о-</w:t>
            </w:r>
            <w:proofErr w:type="gramEnd"/>
            <w:r>
              <w:rPr>
                <w:sz w:val="24"/>
                <w:szCs w:val="24"/>
              </w:rPr>
              <w:t xml:space="preserve"> спасательного подразделения</w:t>
            </w:r>
          </w:p>
        </w:tc>
        <w:tc>
          <w:tcPr>
            <w:tcW w:w="1741"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r>
              <w:rPr>
                <w:sz w:val="24"/>
                <w:szCs w:val="24"/>
              </w:rPr>
              <w:t xml:space="preserve">Специалист по вопросам ПБ, ГО и ЧС </w:t>
            </w:r>
          </w:p>
          <w:p w:rsidR="00340B5D" w:rsidRDefault="00C77C39">
            <w:pPr>
              <w:ind w:right="0" w:firstLine="0"/>
              <w:jc w:val="left"/>
              <w:rPr>
                <w:sz w:val="24"/>
                <w:szCs w:val="24"/>
              </w:rPr>
            </w:pPr>
            <w:proofErr w:type="spellStart"/>
            <w:r>
              <w:rPr>
                <w:sz w:val="24"/>
                <w:szCs w:val="24"/>
              </w:rPr>
              <w:t>Кундрикова</w:t>
            </w:r>
            <w:proofErr w:type="spellEnd"/>
            <w:r>
              <w:rPr>
                <w:sz w:val="24"/>
                <w:szCs w:val="24"/>
              </w:rPr>
              <w:t xml:space="preserve"> Л.А.</w:t>
            </w:r>
          </w:p>
        </w:tc>
        <w:tc>
          <w:tcPr>
            <w:tcW w:w="2228"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136" w:firstLine="0"/>
              <w:rPr>
                <w:sz w:val="24"/>
                <w:szCs w:val="24"/>
              </w:rPr>
            </w:pPr>
            <w:r>
              <w:rPr>
                <w:sz w:val="24"/>
                <w:szCs w:val="24"/>
              </w:rPr>
              <w:t xml:space="preserve">повысить уровень оперативности реагирования спасательных подразделений (заключение договора на обслуживание территории аварийно-спасательной службой </w:t>
            </w:r>
            <w:proofErr w:type="spellStart"/>
            <w:r>
              <w:rPr>
                <w:sz w:val="24"/>
                <w:szCs w:val="24"/>
              </w:rPr>
              <w:t>г</w:t>
            </w:r>
            <w:proofErr w:type="gramStart"/>
            <w:r>
              <w:rPr>
                <w:sz w:val="24"/>
                <w:szCs w:val="24"/>
              </w:rPr>
              <w:t>.Ш</w:t>
            </w:r>
            <w:proofErr w:type="gramEnd"/>
            <w:r>
              <w:rPr>
                <w:sz w:val="24"/>
                <w:szCs w:val="24"/>
              </w:rPr>
              <w:t>ахты</w:t>
            </w:r>
            <w:proofErr w:type="spellEnd"/>
            <w:r>
              <w:rPr>
                <w:sz w:val="24"/>
                <w:szCs w:val="24"/>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01.01.2015</w:t>
            </w:r>
          </w:p>
        </w:tc>
        <w:tc>
          <w:tcPr>
            <w:tcW w:w="1440"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31.12.2015</w:t>
            </w:r>
          </w:p>
        </w:tc>
        <w:tc>
          <w:tcPr>
            <w:tcW w:w="1440" w:type="dxa"/>
            <w:tcBorders>
              <w:top w:val="single" w:sz="4" w:space="0" w:color="auto"/>
              <w:left w:val="single" w:sz="4" w:space="0" w:color="auto"/>
              <w:bottom w:val="single" w:sz="4" w:space="0" w:color="auto"/>
              <w:right w:val="single" w:sz="4" w:space="0" w:color="auto"/>
            </w:tcBorders>
            <w:vAlign w:val="center"/>
            <w:hideMark/>
          </w:tcPr>
          <w:p w:rsidR="00340B5D" w:rsidRDefault="00340B5D" w:rsidP="00C77C39">
            <w:pPr>
              <w:ind w:right="0" w:firstLine="0"/>
              <w:jc w:val="center"/>
              <w:rPr>
                <w:sz w:val="24"/>
                <w:szCs w:val="24"/>
              </w:rPr>
            </w:pPr>
            <w:r>
              <w:rPr>
                <w:sz w:val="24"/>
                <w:szCs w:val="24"/>
              </w:rPr>
              <w:t>18</w:t>
            </w:r>
            <w:r w:rsidR="00C77C39">
              <w:rPr>
                <w:sz w:val="24"/>
                <w:szCs w:val="24"/>
              </w:rPr>
              <w:t>9</w:t>
            </w:r>
            <w:r>
              <w:rPr>
                <w:sz w:val="24"/>
                <w:szCs w:val="24"/>
              </w:rPr>
              <w:t>,0</w:t>
            </w:r>
          </w:p>
        </w:tc>
        <w:tc>
          <w:tcPr>
            <w:tcW w:w="1521" w:type="dxa"/>
            <w:tcBorders>
              <w:top w:val="single" w:sz="4" w:space="0" w:color="auto"/>
              <w:left w:val="single" w:sz="4" w:space="0" w:color="auto"/>
              <w:bottom w:val="single" w:sz="4" w:space="0" w:color="auto"/>
              <w:right w:val="single" w:sz="4" w:space="0" w:color="auto"/>
            </w:tcBorders>
            <w:vAlign w:val="center"/>
            <w:hideMark/>
          </w:tcPr>
          <w:p w:rsidR="00340B5D" w:rsidRDefault="00340B5D" w:rsidP="00C77C39">
            <w:pPr>
              <w:ind w:right="0" w:firstLine="0"/>
              <w:jc w:val="center"/>
              <w:rPr>
                <w:sz w:val="24"/>
                <w:szCs w:val="24"/>
              </w:rPr>
            </w:pPr>
            <w:r>
              <w:rPr>
                <w:sz w:val="24"/>
                <w:szCs w:val="24"/>
              </w:rPr>
              <w:t>18</w:t>
            </w:r>
            <w:r w:rsidR="00C77C39">
              <w:rPr>
                <w:sz w:val="24"/>
                <w:szCs w:val="24"/>
              </w:rPr>
              <w:t>9</w:t>
            </w:r>
            <w:r>
              <w:rPr>
                <w:sz w:val="24"/>
                <w:szCs w:val="24"/>
              </w:rPr>
              <w:t>,0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40B5D" w:rsidRDefault="00340B5D" w:rsidP="00C77C39">
            <w:pPr>
              <w:ind w:right="0" w:firstLine="0"/>
              <w:jc w:val="center"/>
              <w:rPr>
                <w:sz w:val="24"/>
                <w:szCs w:val="24"/>
              </w:rPr>
            </w:pPr>
            <w:r>
              <w:rPr>
                <w:sz w:val="24"/>
                <w:szCs w:val="24"/>
              </w:rPr>
              <w:t>18</w:t>
            </w:r>
            <w:r w:rsidR="00C77C39">
              <w:rPr>
                <w:sz w:val="24"/>
                <w:szCs w:val="24"/>
              </w:rPr>
              <w:t>9</w:t>
            </w:r>
            <w:r>
              <w:rPr>
                <w:sz w:val="24"/>
                <w:szCs w:val="24"/>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0B5D" w:rsidRDefault="00340B5D" w:rsidP="00C77C39">
            <w:pPr>
              <w:ind w:right="0" w:firstLine="0"/>
              <w:jc w:val="center"/>
              <w:rPr>
                <w:sz w:val="24"/>
                <w:szCs w:val="24"/>
              </w:rPr>
            </w:pPr>
            <w:r>
              <w:rPr>
                <w:sz w:val="24"/>
                <w:szCs w:val="24"/>
              </w:rPr>
              <w:t>18</w:t>
            </w:r>
            <w:r w:rsidR="00C77C39">
              <w:rPr>
                <w:sz w:val="24"/>
                <w:szCs w:val="24"/>
              </w:rPr>
              <w:t>9</w:t>
            </w:r>
            <w:r>
              <w:rPr>
                <w:sz w:val="24"/>
                <w:szCs w:val="24"/>
              </w:rPr>
              <w:t>,0</w:t>
            </w:r>
          </w:p>
        </w:tc>
      </w:tr>
    </w:tbl>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r>
        <w:tab/>
      </w: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jc w:val="left"/>
      </w:pPr>
    </w:p>
    <w:p w:rsidR="00340B5D" w:rsidRDefault="00340B5D" w:rsidP="00340B5D">
      <w:pPr>
        <w:tabs>
          <w:tab w:val="left" w:pos="13345"/>
          <w:tab w:val="right" w:pos="15562"/>
        </w:tabs>
        <w:ind w:firstLine="0"/>
        <w:jc w:val="left"/>
      </w:pPr>
    </w:p>
    <w:p w:rsidR="00340B5D" w:rsidRDefault="00340B5D" w:rsidP="00340B5D">
      <w:pPr>
        <w:tabs>
          <w:tab w:val="left" w:pos="13345"/>
          <w:tab w:val="right" w:pos="15562"/>
        </w:tabs>
        <w:jc w:val="left"/>
      </w:pPr>
    </w:p>
    <w:p w:rsidR="00340B5D" w:rsidRDefault="00340B5D" w:rsidP="00340B5D">
      <w:pPr>
        <w:widowControl w:val="0"/>
        <w:autoSpaceDE w:val="0"/>
        <w:autoSpaceDN w:val="0"/>
        <w:adjustRightInd w:val="0"/>
        <w:ind w:firstLine="0"/>
        <w:jc w:val="right"/>
        <w:outlineLvl w:val="2"/>
      </w:pPr>
      <w:r>
        <w:lastRenderedPageBreak/>
        <w:t>Приложение №2</w:t>
      </w:r>
    </w:p>
    <w:p w:rsidR="00340B5D" w:rsidRDefault="00340B5D" w:rsidP="00340B5D">
      <w:pPr>
        <w:widowControl w:val="0"/>
        <w:autoSpaceDE w:val="0"/>
        <w:autoSpaceDN w:val="0"/>
        <w:adjustRightInd w:val="0"/>
        <w:jc w:val="center"/>
        <w:rPr>
          <w:sz w:val="24"/>
          <w:szCs w:val="24"/>
        </w:rPr>
      </w:pPr>
    </w:p>
    <w:p w:rsidR="00340B5D" w:rsidRDefault="00340B5D" w:rsidP="00340B5D">
      <w:pPr>
        <w:widowControl w:val="0"/>
        <w:autoSpaceDE w:val="0"/>
        <w:autoSpaceDN w:val="0"/>
        <w:adjustRightInd w:val="0"/>
        <w:jc w:val="center"/>
        <w:rPr>
          <w:sz w:val="24"/>
          <w:szCs w:val="24"/>
        </w:rPr>
      </w:pPr>
      <w:r>
        <w:rPr>
          <w:sz w:val="24"/>
          <w:szCs w:val="24"/>
        </w:rPr>
        <w:t>ПЕРЕЧЕНЬ</w:t>
      </w:r>
    </w:p>
    <w:p w:rsidR="00340B5D" w:rsidRDefault="00340B5D" w:rsidP="00340B5D">
      <w:pPr>
        <w:widowControl w:val="0"/>
        <w:autoSpaceDE w:val="0"/>
        <w:autoSpaceDN w:val="0"/>
        <w:adjustRightInd w:val="0"/>
        <w:jc w:val="center"/>
        <w:rPr>
          <w:sz w:val="24"/>
          <w:szCs w:val="24"/>
        </w:rPr>
      </w:pPr>
      <w:r>
        <w:rPr>
          <w:sz w:val="24"/>
          <w:szCs w:val="24"/>
        </w:rPr>
        <w:t xml:space="preserve">нереализованных или реализованных не в полном объеме основных мероприятий подпрограмм муниципальной программы </w:t>
      </w:r>
    </w:p>
    <w:p w:rsidR="00340B5D" w:rsidRDefault="00021EFF" w:rsidP="00340B5D">
      <w:pPr>
        <w:pStyle w:val="ConsPlusNonformat"/>
        <w:jc w:val="center"/>
        <w:rPr>
          <w:sz w:val="24"/>
          <w:szCs w:val="24"/>
        </w:rPr>
      </w:pPr>
      <w:r>
        <w:rPr>
          <w:rFonts w:ascii="Times New Roman" w:hAnsi="Times New Roman" w:cs="Times New Roman"/>
          <w:sz w:val="24"/>
          <w:szCs w:val="24"/>
        </w:rPr>
        <w:t>Персиановско</w:t>
      </w:r>
      <w:r w:rsidR="009906DD">
        <w:rPr>
          <w:rFonts w:ascii="Times New Roman" w:hAnsi="Times New Roman" w:cs="Times New Roman"/>
          <w:sz w:val="24"/>
          <w:szCs w:val="24"/>
        </w:rPr>
        <w:t>го</w:t>
      </w:r>
      <w:r>
        <w:rPr>
          <w:rFonts w:ascii="Times New Roman" w:hAnsi="Times New Roman" w:cs="Times New Roman"/>
          <w:sz w:val="24"/>
          <w:szCs w:val="24"/>
        </w:rPr>
        <w:t xml:space="preserve"> сельско</w:t>
      </w:r>
      <w:r w:rsidR="009906DD">
        <w:rPr>
          <w:rFonts w:ascii="Times New Roman" w:hAnsi="Times New Roman" w:cs="Times New Roman"/>
          <w:sz w:val="24"/>
          <w:szCs w:val="24"/>
        </w:rPr>
        <w:t xml:space="preserve">го поселения  </w:t>
      </w:r>
      <w:r w:rsidR="00340B5D">
        <w:rPr>
          <w:rFonts w:ascii="Times New Roman" w:hAnsi="Times New Roman" w:cs="Times New Roman"/>
          <w:sz w:val="24"/>
          <w:szCs w:val="24"/>
        </w:rPr>
        <w:t xml:space="preserve">  </w:t>
      </w:r>
      <w:r w:rsidR="00340B5D">
        <w:rPr>
          <w:rFonts w:ascii="Times New Roman" w:hAnsi="Times New Roman" w:cs="Times New Roman"/>
          <w:bCs/>
          <w:sz w:val="24"/>
          <w:szCs w:val="24"/>
        </w:rPr>
        <w:t>«Защита населения и территории от чрезвычайных ситуаций, обеспечение пожарной безопасности»</w:t>
      </w:r>
      <w:r w:rsidR="00340B5D">
        <w:rPr>
          <w:bCs/>
          <w:sz w:val="24"/>
          <w:szCs w:val="24"/>
        </w:rPr>
        <w:t xml:space="preserve"> </w:t>
      </w:r>
      <w:r w:rsidR="00340B5D">
        <w:rPr>
          <w:rFonts w:ascii="Times New Roman" w:hAnsi="Times New Roman" w:cs="Times New Roman"/>
          <w:sz w:val="24"/>
          <w:szCs w:val="24"/>
        </w:rPr>
        <w:t>за отчетный период</w:t>
      </w:r>
    </w:p>
    <w:p w:rsidR="00340B5D" w:rsidRDefault="00340B5D" w:rsidP="00340B5D">
      <w:pPr>
        <w:widowControl w:val="0"/>
        <w:autoSpaceDE w:val="0"/>
        <w:autoSpaceDN w:val="0"/>
        <w:adjustRightInd w:val="0"/>
        <w:jc w:val="center"/>
        <w:rPr>
          <w:sz w:val="24"/>
          <w:szCs w:val="24"/>
        </w:rPr>
      </w:pPr>
    </w:p>
    <w:tbl>
      <w:tblPr>
        <w:tblW w:w="153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3686"/>
        <w:gridCol w:w="1985"/>
        <w:gridCol w:w="1417"/>
        <w:gridCol w:w="1417"/>
        <w:gridCol w:w="1419"/>
        <w:gridCol w:w="1384"/>
        <w:gridCol w:w="1594"/>
        <w:gridCol w:w="1702"/>
      </w:tblGrid>
      <w:tr w:rsidR="00340B5D" w:rsidTr="00340B5D">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Номер и наименование</w:t>
            </w:r>
          </w:p>
        </w:tc>
        <w:tc>
          <w:tcPr>
            <w:tcW w:w="1984"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b/>
                <w:sz w:val="24"/>
                <w:szCs w:val="24"/>
              </w:rPr>
            </w:pPr>
            <w:r>
              <w:rPr>
                <w:rFonts w:ascii="Times New Roman" w:hAnsi="Times New Roman" w:cs="Times New Roman"/>
                <w:sz w:val="24"/>
                <w:szCs w:val="24"/>
              </w:rPr>
              <w:t xml:space="preserve">Ответственный </w:t>
            </w:r>
            <w:r>
              <w:rPr>
                <w:rFonts w:ascii="Times New Roman" w:hAnsi="Times New Roman" w:cs="Times New Roman"/>
                <w:sz w:val="24"/>
                <w:szCs w:val="24"/>
              </w:rPr>
              <w:br/>
              <w:t xml:space="preserve"> исполнитель, соисполнитель, участник  </w:t>
            </w:r>
            <w:r>
              <w:rPr>
                <w:rFonts w:ascii="Times New Roman" w:hAnsi="Times New Roman" w:cs="Times New Roman"/>
                <w:sz w:val="24"/>
                <w:szCs w:val="24"/>
              </w:rPr>
              <w:br/>
              <w:t>(должность/ ФИО)</w:t>
            </w:r>
          </w:p>
        </w:tc>
        <w:tc>
          <w:tcPr>
            <w:tcW w:w="1417"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Плановый срок окончания реализации</w:t>
            </w:r>
          </w:p>
        </w:tc>
        <w:tc>
          <w:tcPr>
            <w:tcW w:w="2836" w:type="dxa"/>
            <w:gridSpan w:val="2"/>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Фактический срок</w:t>
            </w:r>
          </w:p>
        </w:tc>
        <w:tc>
          <w:tcPr>
            <w:tcW w:w="2977" w:type="dxa"/>
            <w:gridSpan w:val="2"/>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Результаты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Причины не реализации/ реализации не в полном объеме</w:t>
            </w:r>
          </w:p>
        </w:tc>
      </w:tr>
      <w:tr w:rsidR="00340B5D" w:rsidTr="00340B5D">
        <w:tc>
          <w:tcPr>
            <w:tcW w:w="710"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14600"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b/>
                <w:color w:val="auto"/>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начала реализации</w:t>
            </w:r>
          </w:p>
        </w:tc>
        <w:tc>
          <w:tcPr>
            <w:tcW w:w="141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окончания реализации</w:t>
            </w:r>
          </w:p>
        </w:tc>
        <w:tc>
          <w:tcPr>
            <w:tcW w:w="1384"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proofErr w:type="spellStart"/>
            <w:proofErr w:type="gramStart"/>
            <w:r>
              <w:rPr>
                <w:sz w:val="24"/>
                <w:szCs w:val="24"/>
              </w:rPr>
              <w:t>заплани-рованные</w:t>
            </w:r>
            <w:proofErr w:type="spellEnd"/>
            <w:proofErr w:type="gramEnd"/>
          </w:p>
        </w:tc>
        <w:tc>
          <w:tcPr>
            <w:tcW w:w="1593"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достигнутые</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r>
      <w:tr w:rsidR="00340B5D" w:rsidTr="00340B5D">
        <w:tc>
          <w:tcPr>
            <w:tcW w:w="710"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1</w:t>
            </w:r>
          </w:p>
        </w:tc>
        <w:tc>
          <w:tcPr>
            <w:tcW w:w="3685"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2</w:t>
            </w:r>
          </w:p>
        </w:tc>
        <w:tc>
          <w:tcPr>
            <w:tcW w:w="1984"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4</w:t>
            </w:r>
          </w:p>
        </w:tc>
        <w:tc>
          <w:tcPr>
            <w:tcW w:w="141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5</w:t>
            </w:r>
          </w:p>
        </w:tc>
        <w:tc>
          <w:tcPr>
            <w:tcW w:w="141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6</w:t>
            </w:r>
          </w:p>
        </w:tc>
        <w:tc>
          <w:tcPr>
            <w:tcW w:w="1384"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7</w:t>
            </w:r>
          </w:p>
        </w:tc>
        <w:tc>
          <w:tcPr>
            <w:tcW w:w="1593"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8</w:t>
            </w:r>
          </w:p>
        </w:tc>
        <w:tc>
          <w:tcPr>
            <w:tcW w:w="1701"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rPr>
                <w:sz w:val="24"/>
                <w:szCs w:val="24"/>
              </w:rPr>
            </w:pPr>
            <w:r>
              <w:rPr>
                <w:sz w:val="24"/>
                <w:szCs w:val="24"/>
              </w:rPr>
              <w:t>9</w:t>
            </w:r>
          </w:p>
        </w:tc>
      </w:tr>
      <w:tr w:rsidR="00340B5D" w:rsidTr="00340B5D">
        <w:tc>
          <w:tcPr>
            <w:tcW w:w="710"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rPr>
                <w:sz w:val="24"/>
                <w:szCs w:val="24"/>
              </w:rPr>
            </w:pPr>
          </w:p>
        </w:tc>
        <w:tc>
          <w:tcPr>
            <w:tcW w:w="14600" w:type="dxa"/>
            <w:gridSpan w:val="8"/>
            <w:tcBorders>
              <w:top w:val="single" w:sz="4" w:space="0" w:color="auto"/>
              <w:left w:val="single" w:sz="4" w:space="0" w:color="auto"/>
              <w:bottom w:val="single" w:sz="4" w:space="0" w:color="auto"/>
              <w:right w:val="single" w:sz="4" w:space="0" w:color="auto"/>
            </w:tcBorders>
            <w:hideMark/>
          </w:tcPr>
          <w:p w:rsidR="00340B5D" w:rsidRDefault="00340B5D">
            <w:pPr>
              <w:pStyle w:val="ConsPlusCell"/>
              <w:spacing w:line="20" w:lineRule="atLeast"/>
              <w:rPr>
                <w:rFonts w:ascii="Times New Roman" w:hAnsi="Times New Roman" w:cs="Times New Roman"/>
                <w:b/>
                <w:spacing w:val="-2"/>
                <w:sz w:val="24"/>
                <w:szCs w:val="24"/>
              </w:rPr>
            </w:pPr>
            <w:r>
              <w:rPr>
                <w:rFonts w:ascii="Times New Roman" w:hAnsi="Times New Roman" w:cs="Times New Roman"/>
                <w:b/>
                <w:spacing w:val="-2"/>
                <w:sz w:val="24"/>
                <w:szCs w:val="24"/>
              </w:rPr>
              <w:t>Подпрограмма 1.</w:t>
            </w:r>
          </w:p>
          <w:p w:rsidR="00340B5D" w:rsidRDefault="00340B5D">
            <w:pPr>
              <w:pStyle w:val="ConsPlusCell"/>
              <w:spacing w:line="20" w:lineRule="atLeast"/>
              <w:rPr>
                <w:rFonts w:ascii="Times New Roman" w:hAnsi="Times New Roman" w:cs="Times New Roman"/>
                <w:spacing w:val="-2"/>
                <w:sz w:val="24"/>
                <w:szCs w:val="24"/>
              </w:rPr>
            </w:pPr>
            <w:r>
              <w:rPr>
                <w:rFonts w:ascii="Times New Roman" w:hAnsi="Times New Roman" w:cs="Times New Roman"/>
                <w:sz w:val="24"/>
                <w:szCs w:val="24"/>
              </w:rPr>
              <w:t>«Пожарная безопасность»</w:t>
            </w:r>
          </w:p>
        </w:tc>
      </w:tr>
      <w:tr w:rsidR="00340B5D" w:rsidTr="00340B5D">
        <w:tc>
          <w:tcPr>
            <w:tcW w:w="710"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rPr>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41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384"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593"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r>
      <w:tr w:rsidR="00340B5D" w:rsidTr="00340B5D">
        <w:tc>
          <w:tcPr>
            <w:tcW w:w="710"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rPr>
                <w:sz w:val="24"/>
                <w:szCs w:val="24"/>
              </w:rPr>
            </w:pPr>
          </w:p>
        </w:tc>
        <w:tc>
          <w:tcPr>
            <w:tcW w:w="14600" w:type="dxa"/>
            <w:gridSpan w:val="8"/>
            <w:tcBorders>
              <w:top w:val="single" w:sz="4" w:space="0" w:color="auto"/>
              <w:left w:val="single" w:sz="4" w:space="0" w:color="auto"/>
              <w:bottom w:val="single" w:sz="4" w:space="0" w:color="auto"/>
              <w:right w:val="single" w:sz="4" w:space="0" w:color="auto"/>
            </w:tcBorders>
            <w:hideMark/>
          </w:tcPr>
          <w:p w:rsidR="00340B5D" w:rsidRDefault="00340B5D">
            <w:pPr>
              <w:spacing w:line="232" w:lineRule="auto"/>
              <w:ind w:firstLine="0"/>
              <w:rPr>
                <w:b/>
                <w:kern w:val="2"/>
                <w:sz w:val="24"/>
                <w:szCs w:val="24"/>
              </w:rPr>
            </w:pPr>
            <w:r>
              <w:rPr>
                <w:b/>
                <w:kern w:val="2"/>
                <w:sz w:val="24"/>
                <w:szCs w:val="24"/>
              </w:rPr>
              <w:t>Подпрограмма 2.</w:t>
            </w:r>
          </w:p>
          <w:p w:rsidR="00340B5D" w:rsidRDefault="00340B5D">
            <w:pPr>
              <w:widowControl w:val="0"/>
              <w:autoSpaceDE w:val="0"/>
              <w:autoSpaceDN w:val="0"/>
              <w:adjustRightInd w:val="0"/>
              <w:ind w:firstLine="0"/>
              <w:rPr>
                <w:sz w:val="24"/>
                <w:szCs w:val="24"/>
              </w:rPr>
            </w:pPr>
            <w:r>
              <w:rPr>
                <w:sz w:val="24"/>
                <w:szCs w:val="24"/>
              </w:rPr>
              <w:t>«Защита от чрезвычайных ситуаций»</w:t>
            </w:r>
          </w:p>
        </w:tc>
      </w:tr>
      <w:tr w:rsidR="00340B5D" w:rsidTr="00340B5D">
        <w:tc>
          <w:tcPr>
            <w:tcW w:w="710"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rPr>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41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384"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593"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jc w:val="center"/>
              <w:rPr>
                <w:sz w:val="24"/>
                <w:szCs w:val="24"/>
              </w:rPr>
            </w:pPr>
            <w:r>
              <w:rPr>
                <w:sz w:val="24"/>
                <w:szCs w:val="24"/>
              </w:rPr>
              <w:t>-</w:t>
            </w:r>
          </w:p>
        </w:tc>
      </w:tr>
    </w:tbl>
    <w:p w:rsidR="00340B5D" w:rsidRDefault="00340B5D" w:rsidP="00340B5D">
      <w:pPr>
        <w:widowControl w:val="0"/>
        <w:autoSpaceDE w:val="0"/>
        <w:autoSpaceDN w:val="0"/>
        <w:adjustRightInd w:val="0"/>
        <w:ind w:firstLine="540"/>
        <w:rPr>
          <w:sz w:val="24"/>
          <w:szCs w:val="24"/>
        </w:rPr>
      </w:pPr>
      <w:bookmarkStart w:id="1" w:name="Par1596"/>
      <w:bookmarkEnd w:id="1"/>
    </w:p>
    <w:p w:rsidR="00340B5D" w:rsidRDefault="00340B5D" w:rsidP="00340B5D">
      <w:pPr>
        <w:widowControl w:val="0"/>
        <w:autoSpaceDE w:val="0"/>
        <w:autoSpaceDN w:val="0"/>
        <w:adjustRightInd w:val="0"/>
        <w:ind w:firstLine="540"/>
        <w:rPr>
          <w:sz w:val="24"/>
          <w:szCs w:val="24"/>
        </w:rPr>
      </w:pPr>
    </w:p>
    <w:p w:rsidR="00340B5D" w:rsidRDefault="00340B5D" w:rsidP="00340B5D">
      <w:pPr>
        <w:widowControl w:val="0"/>
        <w:autoSpaceDE w:val="0"/>
        <w:autoSpaceDN w:val="0"/>
        <w:adjustRightInd w:val="0"/>
        <w:ind w:firstLine="540"/>
        <w:rPr>
          <w:sz w:val="24"/>
          <w:szCs w:val="24"/>
        </w:rPr>
      </w:pPr>
    </w:p>
    <w:p w:rsidR="00340B5D" w:rsidRDefault="00340B5D" w:rsidP="00340B5D">
      <w:pPr>
        <w:ind w:right="0" w:firstLine="0"/>
        <w:jc w:val="left"/>
        <w:rPr>
          <w:sz w:val="24"/>
          <w:szCs w:val="24"/>
        </w:rPr>
        <w:sectPr w:rsidR="00340B5D">
          <w:pgSz w:w="16838" w:h="11906" w:orient="landscape"/>
          <w:pgMar w:top="851" w:right="851" w:bottom="1134" w:left="1418" w:header="709" w:footer="709" w:gutter="0"/>
          <w:cols w:space="720"/>
        </w:sectPr>
      </w:pPr>
    </w:p>
    <w:p w:rsidR="00340B5D" w:rsidRDefault="00340B5D" w:rsidP="00340B5D">
      <w:pPr>
        <w:ind w:firstLine="0"/>
      </w:pPr>
    </w:p>
    <w:p w:rsidR="00340B5D" w:rsidRDefault="00340B5D" w:rsidP="00340B5D">
      <w:pPr>
        <w:widowControl w:val="0"/>
        <w:autoSpaceDE w:val="0"/>
        <w:autoSpaceDN w:val="0"/>
        <w:adjustRightInd w:val="0"/>
        <w:ind w:firstLine="540"/>
        <w:jc w:val="right"/>
      </w:pPr>
      <w:r>
        <w:t>Приложение №3</w:t>
      </w:r>
    </w:p>
    <w:p w:rsidR="00340B5D" w:rsidRDefault="00340B5D" w:rsidP="00340B5D">
      <w:pPr>
        <w:widowControl w:val="0"/>
        <w:autoSpaceDE w:val="0"/>
        <w:autoSpaceDN w:val="0"/>
        <w:adjustRightInd w:val="0"/>
        <w:ind w:firstLine="540"/>
        <w:jc w:val="center"/>
        <w:rPr>
          <w:sz w:val="24"/>
          <w:szCs w:val="24"/>
        </w:rPr>
      </w:pPr>
      <w:r>
        <w:rPr>
          <w:sz w:val="24"/>
          <w:szCs w:val="24"/>
        </w:rPr>
        <w:t>СВЕДЕНИЯ</w:t>
      </w:r>
    </w:p>
    <w:p w:rsidR="00340B5D" w:rsidRDefault="00340B5D" w:rsidP="00340B5D">
      <w:pPr>
        <w:widowControl w:val="0"/>
        <w:autoSpaceDE w:val="0"/>
        <w:autoSpaceDN w:val="0"/>
        <w:adjustRightInd w:val="0"/>
        <w:ind w:firstLine="540"/>
        <w:jc w:val="center"/>
        <w:rPr>
          <w:sz w:val="24"/>
          <w:szCs w:val="24"/>
        </w:rPr>
      </w:pPr>
      <w:r>
        <w:rPr>
          <w:sz w:val="24"/>
          <w:szCs w:val="24"/>
        </w:rPr>
        <w:t>об использовании бюджетных ассигнований и внебюджетных средств на реализацию</w:t>
      </w:r>
    </w:p>
    <w:p w:rsidR="00340B5D" w:rsidRDefault="00340B5D" w:rsidP="00340B5D">
      <w:pPr>
        <w:widowControl w:val="0"/>
        <w:autoSpaceDE w:val="0"/>
        <w:autoSpaceDN w:val="0"/>
        <w:adjustRightInd w:val="0"/>
        <w:ind w:firstLine="540"/>
        <w:jc w:val="center"/>
        <w:rPr>
          <w:sz w:val="24"/>
          <w:szCs w:val="24"/>
        </w:rPr>
      </w:pPr>
      <w:r>
        <w:rPr>
          <w:sz w:val="24"/>
          <w:szCs w:val="24"/>
        </w:rPr>
        <w:t xml:space="preserve">муниципальной программы </w:t>
      </w:r>
      <w:r w:rsidR="00021EFF">
        <w:rPr>
          <w:sz w:val="24"/>
          <w:szCs w:val="24"/>
        </w:rPr>
        <w:t>Персиановско</w:t>
      </w:r>
      <w:r w:rsidR="009906DD">
        <w:rPr>
          <w:sz w:val="24"/>
          <w:szCs w:val="24"/>
        </w:rPr>
        <w:t>го</w:t>
      </w:r>
      <w:r w:rsidR="00021EFF">
        <w:rPr>
          <w:sz w:val="24"/>
          <w:szCs w:val="24"/>
        </w:rPr>
        <w:t xml:space="preserve"> сельско</w:t>
      </w:r>
      <w:r w:rsidR="009906DD">
        <w:rPr>
          <w:sz w:val="24"/>
          <w:szCs w:val="24"/>
        </w:rPr>
        <w:t>го</w:t>
      </w:r>
      <w:r>
        <w:rPr>
          <w:sz w:val="24"/>
          <w:szCs w:val="24"/>
        </w:rPr>
        <w:t xml:space="preserve"> поселения  </w:t>
      </w:r>
      <w:r>
        <w:rPr>
          <w:bCs/>
          <w:sz w:val="24"/>
          <w:szCs w:val="24"/>
        </w:rPr>
        <w:t xml:space="preserve">«Защита населения и территории от чрезвычайных ситуаций, обеспечение пожарной безопасности» </w:t>
      </w:r>
      <w:r>
        <w:rPr>
          <w:sz w:val="24"/>
          <w:szCs w:val="24"/>
        </w:rPr>
        <w:t xml:space="preserve"> за 2015 г.</w:t>
      </w:r>
    </w:p>
    <w:tbl>
      <w:tblPr>
        <w:tblW w:w="10770" w:type="dxa"/>
        <w:tblInd w:w="-492" w:type="dxa"/>
        <w:tblLayout w:type="fixed"/>
        <w:tblCellMar>
          <w:left w:w="75" w:type="dxa"/>
          <w:right w:w="75" w:type="dxa"/>
        </w:tblCellMar>
        <w:tblLook w:val="04A0" w:firstRow="1" w:lastRow="0" w:firstColumn="1" w:lastColumn="0" w:noHBand="0" w:noVBand="1"/>
      </w:tblPr>
      <w:tblGrid>
        <w:gridCol w:w="3118"/>
        <w:gridCol w:w="2866"/>
        <w:gridCol w:w="1799"/>
        <w:gridCol w:w="1428"/>
        <w:gridCol w:w="1559"/>
      </w:tblGrid>
      <w:tr w:rsidR="00340B5D" w:rsidTr="00340B5D">
        <w:trPr>
          <w:tblHeader/>
        </w:trPr>
        <w:tc>
          <w:tcPr>
            <w:tcW w:w="3119"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jc w:val="center"/>
              <w:rPr>
                <w:sz w:val="24"/>
                <w:szCs w:val="24"/>
              </w:rPr>
            </w:pPr>
            <w:r>
              <w:rPr>
                <w:sz w:val="24"/>
                <w:szCs w:val="24"/>
              </w:rPr>
              <w:t>Наименование муниципальной программы, подпрограммы, основного мероприятия</w:t>
            </w:r>
          </w:p>
        </w:tc>
        <w:tc>
          <w:tcPr>
            <w:tcW w:w="2867"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jc w:val="center"/>
              <w:rPr>
                <w:sz w:val="24"/>
                <w:szCs w:val="24"/>
              </w:rPr>
            </w:pPr>
            <w:r>
              <w:rPr>
                <w:sz w:val="24"/>
                <w:szCs w:val="24"/>
              </w:rPr>
              <w:t>Источники финансирования</w:t>
            </w:r>
          </w:p>
        </w:tc>
        <w:tc>
          <w:tcPr>
            <w:tcW w:w="3229" w:type="dxa"/>
            <w:gridSpan w:val="2"/>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Объем расходов (тыс. рублей), предусмотренных</w:t>
            </w:r>
          </w:p>
        </w:tc>
        <w:tc>
          <w:tcPr>
            <w:tcW w:w="1560"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Фактические расходы (тыс. рублей),</w:t>
            </w:r>
            <w:r>
              <w:rPr>
                <w:sz w:val="24"/>
                <w:szCs w:val="24"/>
              </w:rPr>
              <w:br/>
            </w:r>
            <w:r>
              <w:rPr>
                <w:bCs/>
                <w:sz w:val="24"/>
                <w:szCs w:val="24"/>
              </w:rPr>
              <w:t>&lt;1&gt;</w:t>
            </w:r>
          </w:p>
        </w:tc>
      </w:tr>
      <w:tr w:rsidR="00340B5D" w:rsidTr="00340B5D">
        <w:trPr>
          <w:tblHeader/>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1800" w:type="dxa"/>
            <w:tcBorders>
              <w:top w:val="single" w:sz="4" w:space="0" w:color="auto"/>
              <w:left w:val="single" w:sz="4" w:space="0" w:color="auto"/>
              <w:bottom w:val="single" w:sz="4" w:space="0" w:color="auto"/>
              <w:right w:val="single" w:sz="4" w:space="0" w:color="auto"/>
            </w:tcBorders>
          </w:tcPr>
          <w:p w:rsidR="00340B5D" w:rsidRDefault="00340B5D">
            <w:pPr>
              <w:widowControl w:val="0"/>
              <w:autoSpaceDE w:val="0"/>
              <w:autoSpaceDN w:val="0"/>
              <w:adjustRightInd w:val="0"/>
              <w:ind w:firstLine="0"/>
              <w:jc w:val="center"/>
              <w:rPr>
                <w:sz w:val="24"/>
                <w:szCs w:val="24"/>
              </w:rPr>
            </w:pPr>
            <w:r>
              <w:rPr>
                <w:sz w:val="24"/>
                <w:szCs w:val="24"/>
              </w:rPr>
              <w:t>Муниципальной</w:t>
            </w:r>
          </w:p>
          <w:p w:rsidR="00340B5D" w:rsidRDefault="00340B5D">
            <w:pPr>
              <w:widowControl w:val="0"/>
              <w:autoSpaceDE w:val="0"/>
              <w:autoSpaceDN w:val="0"/>
              <w:adjustRightInd w:val="0"/>
              <w:ind w:firstLine="0"/>
              <w:jc w:val="center"/>
              <w:rPr>
                <w:sz w:val="24"/>
                <w:szCs w:val="24"/>
              </w:rPr>
            </w:pPr>
            <w:r>
              <w:rPr>
                <w:sz w:val="24"/>
                <w:szCs w:val="24"/>
              </w:rPr>
              <w:t>программой</w:t>
            </w:r>
          </w:p>
          <w:p w:rsidR="00340B5D" w:rsidRDefault="00340B5D">
            <w:pPr>
              <w:widowControl w:val="0"/>
              <w:autoSpaceDE w:val="0"/>
              <w:autoSpaceDN w:val="0"/>
              <w:adjustRightInd w:val="0"/>
              <w:ind w:firstLine="540"/>
              <w:jc w:val="center"/>
              <w:rPr>
                <w:sz w:val="24"/>
                <w:szCs w:val="24"/>
              </w:rPr>
            </w:pPr>
          </w:p>
        </w:tc>
        <w:tc>
          <w:tcPr>
            <w:tcW w:w="142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jc w:val="center"/>
              <w:rPr>
                <w:sz w:val="24"/>
                <w:szCs w:val="24"/>
              </w:rPr>
            </w:pPr>
            <w:r>
              <w:rPr>
                <w:sz w:val="24"/>
                <w:szCs w:val="24"/>
              </w:rPr>
              <w:t>Сводной бюджетной росписью</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r>
      <w:tr w:rsidR="00340B5D" w:rsidTr="00340B5D">
        <w:trPr>
          <w:tblHeader/>
        </w:trPr>
        <w:tc>
          <w:tcPr>
            <w:tcW w:w="311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540"/>
              <w:jc w:val="center"/>
              <w:rPr>
                <w:sz w:val="24"/>
                <w:szCs w:val="24"/>
              </w:rPr>
            </w:pPr>
            <w:r>
              <w:rPr>
                <w:sz w:val="24"/>
                <w:szCs w:val="24"/>
              </w:rPr>
              <w:t>1</w:t>
            </w:r>
          </w:p>
        </w:tc>
        <w:tc>
          <w:tcPr>
            <w:tcW w:w="286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540"/>
              <w:jc w:val="center"/>
              <w:rPr>
                <w:sz w:val="24"/>
                <w:szCs w:val="24"/>
              </w:rPr>
            </w:pPr>
            <w:r>
              <w:rPr>
                <w:sz w:val="24"/>
                <w:szCs w:val="24"/>
              </w:rPr>
              <w:t>2</w:t>
            </w:r>
          </w:p>
        </w:tc>
        <w:tc>
          <w:tcPr>
            <w:tcW w:w="1800"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jc w:val="center"/>
              <w:rPr>
                <w:sz w:val="24"/>
                <w:szCs w:val="24"/>
              </w:rPr>
            </w:pPr>
            <w:r>
              <w:rPr>
                <w:sz w:val="24"/>
                <w:szCs w:val="24"/>
              </w:rPr>
              <w:t>3</w:t>
            </w:r>
          </w:p>
        </w:tc>
        <w:tc>
          <w:tcPr>
            <w:tcW w:w="142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jc w:val="center"/>
              <w:rPr>
                <w:sz w:val="24"/>
                <w:szCs w:val="24"/>
              </w:rPr>
            </w:pPr>
            <w:r>
              <w:rPr>
                <w:sz w:val="24"/>
                <w:szCs w:val="24"/>
              </w:rPr>
              <w:t>4</w:t>
            </w:r>
          </w:p>
        </w:tc>
        <w:tc>
          <w:tcPr>
            <w:tcW w:w="1560"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jc w:val="center"/>
              <w:rPr>
                <w:sz w:val="24"/>
                <w:szCs w:val="24"/>
              </w:rPr>
            </w:pPr>
            <w:r>
              <w:rPr>
                <w:sz w:val="24"/>
                <w:szCs w:val="24"/>
              </w:rPr>
              <w:t>5</w:t>
            </w:r>
          </w:p>
        </w:tc>
      </w:tr>
      <w:tr w:rsidR="00340B5D" w:rsidTr="00340B5D">
        <w:trPr>
          <w:trHeight w:val="320"/>
        </w:trPr>
        <w:tc>
          <w:tcPr>
            <w:tcW w:w="3119" w:type="dxa"/>
            <w:vMerge w:val="restart"/>
            <w:tcBorders>
              <w:top w:val="single" w:sz="4" w:space="0" w:color="auto"/>
              <w:left w:val="single" w:sz="4" w:space="0" w:color="auto"/>
              <w:bottom w:val="single" w:sz="4" w:space="0" w:color="auto"/>
              <w:right w:val="single" w:sz="4" w:space="0" w:color="auto"/>
            </w:tcBorders>
          </w:tcPr>
          <w:p w:rsidR="00340B5D" w:rsidRDefault="00340B5D">
            <w:pPr>
              <w:autoSpaceDE w:val="0"/>
              <w:autoSpaceDN w:val="0"/>
              <w:adjustRightInd w:val="0"/>
              <w:ind w:right="157" w:firstLine="0"/>
              <w:rPr>
                <w:sz w:val="24"/>
                <w:szCs w:val="24"/>
              </w:rPr>
            </w:pPr>
            <w:r>
              <w:rPr>
                <w:spacing w:val="-8"/>
                <w:sz w:val="24"/>
                <w:szCs w:val="24"/>
              </w:rPr>
              <w:t xml:space="preserve">Муниципальная </w:t>
            </w:r>
            <w:r>
              <w:rPr>
                <w:sz w:val="24"/>
                <w:szCs w:val="24"/>
              </w:rPr>
              <w:t xml:space="preserve"> </w:t>
            </w:r>
            <w:r>
              <w:rPr>
                <w:sz w:val="24"/>
                <w:szCs w:val="24"/>
              </w:rPr>
              <w:br/>
              <w:t>программа        «Защита населения и территории от чрез</w:t>
            </w:r>
            <w:r>
              <w:rPr>
                <w:sz w:val="24"/>
                <w:szCs w:val="24"/>
              </w:rPr>
              <w:softHyphen/>
              <w:t>вычайных ситуаций, обеспечение пожар</w:t>
            </w:r>
            <w:r>
              <w:rPr>
                <w:sz w:val="24"/>
                <w:szCs w:val="24"/>
              </w:rPr>
              <w:softHyphen/>
              <w:t>ной безопасности»</w:t>
            </w:r>
          </w:p>
          <w:p w:rsidR="00340B5D" w:rsidRDefault="00340B5D">
            <w:pPr>
              <w:widowControl w:val="0"/>
              <w:autoSpaceDE w:val="0"/>
              <w:autoSpaceDN w:val="0"/>
              <w:adjustRightInd w:val="0"/>
              <w:ind w:right="0" w:firstLine="0"/>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Всего</w:t>
            </w:r>
          </w:p>
        </w:tc>
        <w:tc>
          <w:tcPr>
            <w:tcW w:w="1800" w:type="dxa"/>
            <w:tcBorders>
              <w:top w:val="nil"/>
              <w:left w:val="single" w:sz="4" w:space="0" w:color="auto"/>
              <w:bottom w:val="single" w:sz="4" w:space="0" w:color="auto"/>
              <w:right w:val="single" w:sz="4" w:space="0" w:color="auto"/>
            </w:tcBorders>
            <w:hideMark/>
          </w:tcPr>
          <w:p w:rsidR="00340B5D" w:rsidRDefault="00C77C39">
            <w:pPr>
              <w:ind w:firstLine="35"/>
              <w:jc w:val="center"/>
            </w:pPr>
            <w:r>
              <w:rPr>
                <w:bCs/>
                <w:spacing w:val="-8"/>
                <w:sz w:val="24"/>
                <w:szCs w:val="24"/>
              </w:rPr>
              <w:t>189,0</w:t>
            </w:r>
          </w:p>
        </w:tc>
        <w:tc>
          <w:tcPr>
            <w:tcW w:w="1429" w:type="dxa"/>
            <w:tcBorders>
              <w:top w:val="nil"/>
              <w:left w:val="single" w:sz="4" w:space="0" w:color="auto"/>
              <w:bottom w:val="single" w:sz="4" w:space="0" w:color="auto"/>
              <w:right w:val="single" w:sz="4" w:space="0" w:color="auto"/>
            </w:tcBorders>
            <w:hideMark/>
          </w:tcPr>
          <w:p w:rsidR="00340B5D" w:rsidRDefault="00C77C39">
            <w:pPr>
              <w:ind w:firstLine="35"/>
              <w:jc w:val="center"/>
            </w:pPr>
            <w:r>
              <w:rPr>
                <w:bCs/>
                <w:spacing w:val="-8"/>
                <w:sz w:val="24"/>
                <w:szCs w:val="24"/>
              </w:rPr>
              <w:t>189,0</w:t>
            </w:r>
          </w:p>
        </w:tc>
        <w:tc>
          <w:tcPr>
            <w:tcW w:w="1560" w:type="dxa"/>
            <w:tcBorders>
              <w:top w:val="nil"/>
              <w:left w:val="single" w:sz="4" w:space="0" w:color="auto"/>
              <w:bottom w:val="single" w:sz="4" w:space="0" w:color="auto"/>
              <w:right w:val="single" w:sz="4" w:space="0" w:color="auto"/>
            </w:tcBorders>
            <w:hideMark/>
          </w:tcPr>
          <w:p w:rsidR="00340B5D" w:rsidRDefault="00C77C39">
            <w:pPr>
              <w:ind w:firstLine="35"/>
              <w:jc w:val="center"/>
            </w:pPr>
            <w:r>
              <w:rPr>
                <w:bCs/>
                <w:spacing w:val="-8"/>
                <w:sz w:val="24"/>
                <w:szCs w:val="24"/>
              </w:rPr>
              <w:t>189,0</w:t>
            </w:r>
          </w:p>
        </w:tc>
      </w:tr>
      <w:tr w:rsidR="00340B5D" w:rsidTr="00340B5D">
        <w:trPr>
          <w:trHeight w:val="309"/>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бюджет поселения</w:t>
            </w:r>
          </w:p>
        </w:tc>
        <w:tc>
          <w:tcPr>
            <w:tcW w:w="1800" w:type="dxa"/>
            <w:tcBorders>
              <w:top w:val="nil"/>
              <w:left w:val="single" w:sz="4" w:space="0" w:color="auto"/>
              <w:bottom w:val="single" w:sz="4" w:space="0" w:color="auto"/>
              <w:right w:val="single" w:sz="4" w:space="0" w:color="auto"/>
            </w:tcBorders>
            <w:hideMark/>
          </w:tcPr>
          <w:p w:rsidR="00340B5D" w:rsidRDefault="00C77C39">
            <w:pPr>
              <w:ind w:firstLine="35"/>
              <w:jc w:val="center"/>
            </w:pPr>
            <w:r>
              <w:rPr>
                <w:bCs/>
                <w:spacing w:val="-8"/>
                <w:sz w:val="24"/>
                <w:szCs w:val="24"/>
              </w:rPr>
              <w:t>189,0</w:t>
            </w:r>
          </w:p>
        </w:tc>
        <w:tc>
          <w:tcPr>
            <w:tcW w:w="1429" w:type="dxa"/>
            <w:tcBorders>
              <w:top w:val="nil"/>
              <w:left w:val="single" w:sz="4" w:space="0" w:color="auto"/>
              <w:bottom w:val="single" w:sz="4" w:space="0" w:color="auto"/>
              <w:right w:val="single" w:sz="4" w:space="0" w:color="auto"/>
            </w:tcBorders>
            <w:hideMark/>
          </w:tcPr>
          <w:p w:rsidR="00340B5D" w:rsidRDefault="00C77C39">
            <w:pPr>
              <w:ind w:firstLine="35"/>
              <w:jc w:val="center"/>
            </w:pPr>
            <w:r>
              <w:rPr>
                <w:bCs/>
                <w:spacing w:val="-8"/>
                <w:sz w:val="24"/>
                <w:szCs w:val="24"/>
              </w:rPr>
              <w:t>189,0</w:t>
            </w:r>
          </w:p>
        </w:tc>
        <w:tc>
          <w:tcPr>
            <w:tcW w:w="1560" w:type="dxa"/>
            <w:tcBorders>
              <w:top w:val="nil"/>
              <w:left w:val="single" w:sz="4" w:space="0" w:color="auto"/>
              <w:bottom w:val="single" w:sz="4" w:space="0" w:color="auto"/>
              <w:right w:val="single" w:sz="4" w:space="0" w:color="auto"/>
            </w:tcBorders>
            <w:hideMark/>
          </w:tcPr>
          <w:p w:rsidR="00340B5D" w:rsidRDefault="00C77C39">
            <w:pPr>
              <w:ind w:firstLine="35"/>
              <w:jc w:val="center"/>
            </w:pPr>
            <w:r>
              <w:rPr>
                <w:bCs/>
                <w:spacing w:val="-8"/>
                <w:sz w:val="24"/>
                <w:szCs w:val="24"/>
              </w:rPr>
              <w:t>189,0</w:t>
            </w:r>
          </w:p>
        </w:tc>
      </w:tr>
      <w:tr w:rsidR="00340B5D" w:rsidTr="00340B5D">
        <w:trPr>
          <w:trHeight w:val="38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bCs/>
                <w:sz w:val="24"/>
                <w:szCs w:val="24"/>
              </w:rPr>
            </w:pPr>
            <w:r>
              <w:rPr>
                <w:bCs/>
                <w:sz w:val="24"/>
                <w:szCs w:val="24"/>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31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jc w:val="left"/>
              <w:rPr>
                <w:bCs/>
                <w:iCs/>
                <w:sz w:val="24"/>
                <w:szCs w:val="24"/>
              </w:rPr>
            </w:pPr>
            <w:r>
              <w:rPr>
                <w:bCs/>
                <w:iCs/>
                <w:sz w:val="24"/>
                <w:szCs w:val="24"/>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226"/>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областного бюджета</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26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бюджета района</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279"/>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C77C39">
        <w:trPr>
          <w:trHeight w:val="320"/>
        </w:trPr>
        <w:tc>
          <w:tcPr>
            <w:tcW w:w="3119" w:type="dxa"/>
            <w:vMerge w:val="restart"/>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jc w:val="left"/>
              <w:rPr>
                <w:sz w:val="24"/>
                <w:szCs w:val="24"/>
              </w:rPr>
            </w:pPr>
            <w:r>
              <w:rPr>
                <w:spacing w:val="-8"/>
                <w:sz w:val="24"/>
                <w:szCs w:val="24"/>
              </w:rPr>
              <w:t>Подпрограмма 1 «</w:t>
            </w:r>
            <w:r>
              <w:rPr>
                <w:sz w:val="24"/>
                <w:szCs w:val="24"/>
              </w:rPr>
              <w:t>Пожарная безопасность»</w:t>
            </w: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Всего</w:t>
            </w:r>
          </w:p>
        </w:tc>
        <w:tc>
          <w:tcPr>
            <w:tcW w:w="1800" w:type="dxa"/>
            <w:tcBorders>
              <w:top w:val="nil"/>
              <w:left w:val="single" w:sz="4" w:space="0" w:color="auto"/>
              <w:bottom w:val="single" w:sz="4" w:space="0" w:color="auto"/>
              <w:right w:val="single" w:sz="4" w:space="0" w:color="auto"/>
            </w:tcBorders>
          </w:tcPr>
          <w:p w:rsidR="00340B5D" w:rsidRDefault="00340B5D">
            <w:pPr>
              <w:widowControl w:val="0"/>
              <w:tabs>
                <w:tab w:val="left" w:pos="1496"/>
              </w:tabs>
              <w:autoSpaceDE w:val="0"/>
              <w:autoSpaceDN w:val="0"/>
              <w:adjustRightInd w:val="0"/>
              <w:ind w:firstLine="0"/>
              <w:jc w:val="center"/>
              <w:rPr>
                <w:sz w:val="24"/>
                <w:szCs w:val="24"/>
              </w:rPr>
            </w:pPr>
          </w:p>
        </w:tc>
        <w:tc>
          <w:tcPr>
            <w:tcW w:w="1429" w:type="dxa"/>
            <w:tcBorders>
              <w:top w:val="nil"/>
              <w:left w:val="single" w:sz="4" w:space="0" w:color="auto"/>
              <w:bottom w:val="single" w:sz="4" w:space="0" w:color="auto"/>
              <w:right w:val="single" w:sz="4" w:space="0" w:color="auto"/>
            </w:tcBorders>
          </w:tcPr>
          <w:p w:rsidR="00340B5D" w:rsidRDefault="00340B5D">
            <w:pPr>
              <w:widowControl w:val="0"/>
              <w:autoSpaceDE w:val="0"/>
              <w:autoSpaceDN w:val="0"/>
              <w:adjustRightInd w:val="0"/>
              <w:ind w:firstLine="0"/>
              <w:jc w:val="center"/>
              <w:rPr>
                <w:sz w:val="24"/>
                <w:szCs w:val="24"/>
              </w:rPr>
            </w:pPr>
          </w:p>
        </w:tc>
        <w:tc>
          <w:tcPr>
            <w:tcW w:w="1560" w:type="dxa"/>
            <w:tcBorders>
              <w:top w:val="nil"/>
              <w:left w:val="single" w:sz="4" w:space="0" w:color="auto"/>
              <w:bottom w:val="single" w:sz="4" w:space="0" w:color="auto"/>
              <w:right w:val="single" w:sz="4" w:space="0" w:color="auto"/>
            </w:tcBorders>
          </w:tcPr>
          <w:p w:rsidR="00340B5D" w:rsidRDefault="00340B5D">
            <w:pPr>
              <w:widowControl w:val="0"/>
              <w:autoSpaceDE w:val="0"/>
              <w:autoSpaceDN w:val="0"/>
              <w:adjustRightInd w:val="0"/>
              <w:ind w:firstLine="0"/>
              <w:jc w:val="center"/>
              <w:rPr>
                <w:sz w:val="24"/>
                <w:szCs w:val="24"/>
              </w:rPr>
            </w:pPr>
          </w:p>
        </w:tc>
      </w:tr>
      <w:tr w:rsidR="00340B5D" w:rsidTr="00C77C39">
        <w:trPr>
          <w:trHeight w:val="248"/>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бюджет поселения</w:t>
            </w:r>
          </w:p>
        </w:tc>
        <w:tc>
          <w:tcPr>
            <w:tcW w:w="1800" w:type="dxa"/>
            <w:tcBorders>
              <w:top w:val="nil"/>
              <w:left w:val="single" w:sz="4" w:space="0" w:color="auto"/>
              <w:bottom w:val="single" w:sz="4" w:space="0" w:color="auto"/>
              <w:right w:val="single" w:sz="4" w:space="0" w:color="auto"/>
            </w:tcBorders>
          </w:tcPr>
          <w:p w:rsidR="00340B5D" w:rsidRDefault="00340B5D">
            <w:pPr>
              <w:ind w:firstLine="0"/>
              <w:jc w:val="center"/>
            </w:pPr>
          </w:p>
        </w:tc>
        <w:tc>
          <w:tcPr>
            <w:tcW w:w="1429" w:type="dxa"/>
            <w:tcBorders>
              <w:top w:val="nil"/>
              <w:left w:val="single" w:sz="4" w:space="0" w:color="auto"/>
              <w:bottom w:val="single" w:sz="4" w:space="0" w:color="auto"/>
              <w:right w:val="single" w:sz="4" w:space="0" w:color="auto"/>
            </w:tcBorders>
          </w:tcPr>
          <w:p w:rsidR="00340B5D" w:rsidRDefault="00340B5D">
            <w:pPr>
              <w:ind w:firstLine="0"/>
              <w:jc w:val="center"/>
            </w:pPr>
          </w:p>
        </w:tc>
        <w:tc>
          <w:tcPr>
            <w:tcW w:w="1560" w:type="dxa"/>
            <w:tcBorders>
              <w:top w:val="nil"/>
              <w:left w:val="single" w:sz="4" w:space="0" w:color="auto"/>
              <w:bottom w:val="single" w:sz="4" w:space="0" w:color="auto"/>
              <w:right w:val="single" w:sz="4" w:space="0" w:color="auto"/>
            </w:tcBorders>
          </w:tcPr>
          <w:p w:rsidR="00340B5D" w:rsidRDefault="00340B5D">
            <w:pPr>
              <w:ind w:firstLine="0"/>
              <w:jc w:val="center"/>
            </w:pPr>
          </w:p>
        </w:tc>
      </w:tr>
      <w:tr w:rsidR="00340B5D" w:rsidTr="00340B5D">
        <w:trPr>
          <w:trHeight w:val="367"/>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bCs/>
                <w:sz w:val="24"/>
                <w:szCs w:val="24"/>
              </w:rPr>
            </w:pPr>
            <w:r>
              <w:rPr>
                <w:bCs/>
                <w:sz w:val="24"/>
                <w:szCs w:val="24"/>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334"/>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bCs/>
                <w:iCs/>
                <w:sz w:val="24"/>
                <w:szCs w:val="24"/>
              </w:rPr>
            </w:pPr>
            <w:r>
              <w:rPr>
                <w:bCs/>
                <w:iCs/>
                <w:sz w:val="24"/>
                <w:szCs w:val="24"/>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392"/>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областного бюджета</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257"/>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бюджета района</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262"/>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C77C39">
        <w:trPr>
          <w:trHeight w:val="325"/>
        </w:trPr>
        <w:tc>
          <w:tcPr>
            <w:tcW w:w="3119"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spacing w:line="232" w:lineRule="auto"/>
              <w:ind w:right="0" w:firstLine="0"/>
              <w:rPr>
                <w:sz w:val="24"/>
                <w:szCs w:val="24"/>
              </w:rPr>
            </w:pPr>
            <w:r>
              <w:rPr>
                <w:sz w:val="24"/>
                <w:szCs w:val="24"/>
              </w:rPr>
              <w:t>Основное мероприятие 1.1.</w:t>
            </w:r>
          </w:p>
          <w:p w:rsidR="00340B5D" w:rsidRDefault="00340B5D">
            <w:pPr>
              <w:autoSpaceDE w:val="0"/>
              <w:autoSpaceDN w:val="0"/>
              <w:adjustRightInd w:val="0"/>
              <w:spacing w:line="232" w:lineRule="auto"/>
              <w:ind w:right="0" w:firstLine="0"/>
              <w:rPr>
                <w:sz w:val="24"/>
                <w:szCs w:val="24"/>
              </w:rPr>
            </w:pPr>
            <w:r>
              <w:rPr>
                <w:rFonts w:eastAsia="Calibri"/>
                <w:bCs/>
                <w:sz w:val="24"/>
                <w:szCs w:val="24"/>
                <w:lang w:eastAsia="en-US"/>
              </w:rPr>
              <w:t>Мероприятия по обеспечению пожарной безопасности</w:t>
            </w:r>
          </w:p>
        </w:tc>
        <w:tc>
          <w:tcPr>
            <w:tcW w:w="2867" w:type="dxa"/>
            <w:tcBorders>
              <w:top w:val="nil"/>
              <w:left w:val="single" w:sz="4" w:space="0" w:color="auto"/>
              <w:bottom w:val="single" w:sz="4" w:space="0" w:color="auto"/>
              <w:right w:val="single" w:sz="4" w:space="0" w:color="auto"/>
            </w:tcBorders>
            <w:hideMark/>
          </w:tcPr>
          <w:p w:rsidR="00340B5D" w:rsidRDefault="00340B5D">
            <w:pPr>
              <w:ind w:firstLine="0"/>
            </w:pPr>
            <w:r>
              <w:rPr>
                <w:sz w:val="24"/>
                <w:szCs w:val="24"/>
              </w:rPr>
              <w:t>Всего</w:t>
            </w:r>
          </w:p>
        </w:tc>
        <w:tc>
          <w:tcPr>
            <w:tcW w:w="1800" w:type="dxa"/>
            <w:tcBorders>
              <w:top w:val="nil"/>
              <w:left w:val="single" w:sz="4" w:space="0" w:color="auto"/>
              <w:bottom w:val="single" w:sz="4" w:space="0" w:color="auto"/>
              <w:right w:val="single" w:sz="4" w:space="0" w:color="auto"/>
            </w:tcBorders>
          </w:tcPr>
          <w:p w:rsidR="00340B5D" w:rsidRDefault="00340B5D">
            <w:pPr>
              <w:pageBreakBefore/>
              <w:ind w:left="35" w:firstLine="0"/>
              <w:jc w:val="center"/>
              <w:rPr>
                <w:bCs/>
                <w:sz w:val="24"/>
                <w:szCs w:val="24"/>
              </w:rPr>
            </w:pPr>
          </w:p>
        </w:tc>
        <w:tc>
          <w:tcPr>
            <w:tcW w:w="1429" w:type="dxa"/>
            <w:tcBorders>
              <w:top w:val="nil"/>
              <w:left w:val="single" w:sz="4" w:space="0" w:color="auto"/>
              <w:bottom w:val="single" w:sz="4" w:space="0" w:color="auto"/>
              <w:right w:val="single" w:sz="4" w:space="0" w:color="auto"/>
            </w:tcBorders>
          </w:tcPr>
          <w:p w:rsidR="00340B5D" w:rsidRDefault="00340B5D">
            <w:pPr>
              <w:pageBreakBefore/>
              <w:ind w:left="35" w:firstLine="0"/>
              <w:jc w:val="center"/>
              <w:rPr>
                <w:bCs/>
                <w:sz w:val="24"/>
                <w:szCs w:val="24"/>
              </w:rPr>
            </w:pPr>
          </w:p>
        </w:tc>
        <w:tc>
          <w:tcPr>
            <w:tcW w:w="1560" w:type="dxa"/>
            <w:tcBorders>
              <w:top w:val="nil"/>
              <w:left w:val="single" w:sz="4" w:space="0" w:color="auto"/>
              <w:bottom w:val="single" w:sz="4" w:space="0" w:color="auto"/>
              <w:right w:val="single" w:sz="4" w:space="0" w:color="auto"/>
            </w:tcBorders>
          </w:tcPr>
          <w:p w:rsidR="00340B5D" w:rsidRDefault="00340B5D">
            <w:pPr>
              <w:pageBreakBefore/>
              <w:ind w:left="35" w:firstLine="0"/>
              <w:jc w:val="center"/>
              <w:rPr>
                <w:bCs/>
                <w:sz w:val="24"/>
                <w:szCs w:val="24"/>
              </w:rPr>
            </w:pPr>
          </w:p>
        </w:tc>
      </w:tr>
      <w:tr w:rsidR="00340B5D" w:rsidTr="00C77C39">
        <w:trPr>
          <w:trHeight w:val="325"/>
        </w:trPr>
        <w:tc>
          <w:tcPr>
            <w:tcW w:w="3119"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spacing w:line="232" w:lineRule="auto"/>
              <w:ind w:right="0" w:firstLine="0"/>
              <w:rPr>
                <w:sz w:val="24"/>
                <w:szCs w:val="24"/>
              </w:rPr>
            </w:pPr>
            <w:r>
              <w:rPr>
                <w:sz w:val="24"/>
                <w:szCs w:val="24"/>
              </w:rPr>
              <w:t>Основное мероприятие 1.2.</w:t>
            </w:r>
          </w:p>
          <w:p w:rsidR="00340B5D" w:rsidRDefault="00340B5D">
            <w:pPr>
              <w:autoSpaceDE w:val="0"/>
              <w:autoSpaceDN w:val="0"/>
              <w:adjustRightInd w:val="0"/>
              <w:spacing w:line="232" w:lineRule="auto"/>
              <w:ind w:right="0" w:firstLine="0"/>
              <w:rPr>
                <w:sz w:val="24"/>
                <w:szCs w:val="24"/>
              </w:rPr>
            </w:pPr>
            <w:r>
              <w:rPr>
                <w:sz w:val="24"/>
                <w:szCs w:val="24"/>
              </w:rPr>
              <w:t>Приобретение пожарного инвентаря</w:t>
            </w:r>
          </w:p>
        </w:tc>
        <w:tc>
          <w:tcPr>
            <w:tcW w:w="2867" w:type="dxa"/>
            <w:tcBorders>
              <w:top w:val="nil"/>
              <w:left w:val="single" w:sz="4" w:space="0" w:color="auto"/>
              <w:bottom w:val="single" w:sz="4" w:space="0" w:color="auto"/>
              <w:right w:val="single" w:sz="4" w:space="0" w:color="auto"/>
            </w:tcBorders>
            <w:hideMark/>
          </w:tcPr>
          <w:p w:rsidR="00340B5D" w:rsidRDefault="00340B5D">
            <w:pPr>
              <w:ind w:firstLine="0"/>
            </w:pPr>
            <w:r>
              <w:rPr>
                <w:sz w:val="24"/>
                <w:szCs w:val="24"/>
              </w:rPr>
              <w:t>Всего</w:t>
            </w:r>
          </w:p>
        </w:tc>
        <w:tc>
          <w:tcPr>
            <w:tcW w:w="1800" w:type="dxa"/>
            <w:tcBorders>
              <w:top w:val="nil"/>
              <w:left w:val="single" w:sz="4" w:space="0" w:color="auto"/>
              <w:bottom w:val="single" w:sz="4" w:space="0" w:color="auto"/>
              <w:right w:val="single" w:sz="4" w:space="0" w:color="auto"/>
            </w:tcBorders>
          </w:tcPr>
          <w:p w:rsidR="00340B5D" w:rsidRDefault="00340B5D">
            <w:pPr>
              <w:spacing w:line="232" w:lineRule="auto"/>
              <w:ind w:left="35" w:firstLine="0"/>
              <w:jc w:val="center"/>
              <w:rPr>
                <w:bCs/>
                <w:spacing w:val="-8"/>
                <w:sz w:val="24"/>
                <w:szCs w:val="24"/>
              </w:rPr>
            </w:pPr>
          </w:p>
        </w:tc>
        <w:tc>
          <w:tcPr>
            <w:tcW w:w="1429" w:type="dxa"/>
            <w:tcBorders>
              <w:top w:val="nil"/>
              <w:left w:val="single" w:sz="4" w:space="0" w:color="auto"/>
              <w:bottom w:val="single" w:sz="4" w:space="0" w:color="auto"/>
              <w:right w:val="single" w:sz="4" w:space="0" w:color="auto"/>
            </w:tcBorders>
          </w:tcPr>
          <w:p w:rsidR="00340B5D" w:rsidRDefault="00340B5D">
            <w:pPr>
              <w:spacing w:line="232" w:lineRule="auto"/>
              <w:ind w:left="35" w:firstLine="0"/>
              <w:jc w:val="center"/>
              <w:rPr>
                <w:bCs/>
                <w:spacing w:val="-8"/>
                <w:sz w:val="24"/>
                <w:szCs w:val="24"/>
              </w:rPr>
            </w:pPr>
          </w:p>
        </w:tc>
        <w:tc>
          <w:tcPr>
            <w:tcW w:w="1560" w:type="dxa"/>
            <w:tcBorders>
              <w:top w:val="nil"/>
              <w:left w:val="single" w:sz="4" w:space="0" w:color="auto"/>
              <w:bottom w:val="single" w:sz="4" w:space="0" w:color="auto"/>
              <w:right w:val="single" w:sz="4" w:space="0" w:color="auto"/>
            </w:tcBorders>
          </w:tcPr>
          <w:p w:rsidR="00340B5D" w:rsidRDefault="00340B5D">
            <w:pPr>
              <w:spacing w:line="232" w:lineRule="auto"/>
              <w:ind w:left="35" w:firstLine="0"/>
              <w:jc w:val="center"/>
              <w:rPr>
                <w:bCs/>
                <w:spacing w:val="-8"/>
                <w:sz w:val="24"/>
                <w:szCs w:val="24"/>
              </w:rPr>
            </w:pPr>
          </w:p>
        </w:tc>
      </w:tr>
      <w:tr w:rsidR="00340B5D" w:rsidTr="00340B5D">
        <w:trPr>
          <w:trHeight w:val="325"/>
        </w:trPr>
        <w:tc>
          <w:tcPr>
            <w:tcW w:w="3119"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spacing w:line="232" w:lineRule="auto"/>
              <w:ind w:right="0" w:firstLine="0"/>
              <w:rPr>
                <w:sz w:val="24"/>
                <w:szCs w:val="24"/>
              </w:rPr>
            </w:pPr>
            <w:r>
              <w:rPr>
                <w:sz w:val="24"/>
                <w:szCs w:val="24"/>
              </w:rPr>
              <w:t>Основное мероприятие 1.3.</w:t>
            </w:r>
          </w:p>
          <w:p w:rsidR="00340B5D" w:rsidRDefault="00340B5D">
            <w:pPr>
              <w:spacing w:line="230" w:lineRule="auto"/>
              <w:ind w:right="0" w:firstLine="0"/>
              <w:rPr>
                <w:sz w:val="24"/>
                <w:szCs w:val="24"/>
              </w:rPr>
            </w:pPr>
            <w:r>
              <w:rPr>
                <w:sz w:val="24"/>
                <w:szCs w:val="24"/>
              </w:rPr>
              <w:t>Создание необходимых условий для обеспечения пожарной безопасности, защиты жизни и здоровья граждан.</w:t>
            </w:r>
          </w:p>
        </w:tc>
        <w:tc>
          <w:tcPr>
            <w:tcW w:w="2867" w:type="dxa"/>
            <w:tcBorders>
              <w:top w:val="nil"/>
              <w:left w:val="single" w:sz="4" w:space="0" w:color="auto"/>
              <w:bottom w:val="single" w:sz="4" w:space="0" w:color="auto"/>
              <w:right w:val="single" w:sz="4" w:space="0" w:color="auto"/>
            </w:tcBorders>
            <w:hideMark/>
          </w:tcPr>
          <w:p w:rsidR="00340B5D" w:rsidRDefault="00340B5D">
            <w:pPr>
              <w:ind w:firstLine="0"/>
            </w:pPr>
            <w:r>
              <w:rPr>
                <w:sz w:val="24"/>
                <w:szCs w:val="24"/>
              </w:rPr>
              <w:t>Всего</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left="35" w:firstLine="0"/>
              <w:jc w:val="center"/>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left="35" w:firstLine="0"/>
              <w:jc w:val="center"/>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left="35" w:firstLine="0"/>
              <w:jc w:val="center"/>
              <w:rPr>
                <w:sz w:val="24"/>
                <w:szCs w:val="24"/>
              </w:rPr>
            </w:pPr>
            <w:r>
              <w:rPr>
                <w:sz w:val="24"/>
                <w:szCs w:val="24"/>
              </w:rPr>
              <w:t>-</w:t>
            </w:r>
          </w:p>
        </w:tc>
      </w:tr>
      <w:tr w:rsidR="00340B5D" w:rsidTr="00C77C39">
        <w:trPr>
          <w:trHeight w:val="328"/>
        </w:trPr>
        <w:tc>
          <w:tcPr>
            <w:tcW w:w="3119" w:type="dxa"/>
            <w:vMerge w:val="restart"/>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jc w:val="left"/>
              <w:rPr>
                <w:sz w:val="24"/>
                <w:szCs w:val="24"/>
              </w:rPr>
            </w:pPr>
            <w:r>
              <w:rPr>
                <w:spacing w:val="-8"/>
                <w:sz w:val="24"/>
                <w:szCs w:val="24"/>
              </w:rPr>
              <w:t>Подпрограмма 2 «</w:t>
            </w:r>
            <w:r>
              <w:rPr>
                <w:sz w:val="24"/>
                <w:szCs w:val="24"/>
              </w:rPr>
              <w:t>Защита от чрезвычайных ситуаций»</w:t>
            </w: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Всего</w:t>
            </w:r>
          </w:p>
        </w:tc>
        <w:tc>
          <w:tcPr>
            <w:tcW w:w="1800" w:type="dxa"/>
            <w:tcBorders>
              <w:top w:val="nil"/>
              <w:left w:val="single" w:sz="4" w:space="0" w:color="auto"/>
              <w:bottom w:val="single" w:sz="4" w:space="0" w:color="auto"/>
              <w:right w:val="single" w:sz="4" w:space="0" w:color="auto"/>
            </w:tcBorders>
          </w:tcPr>
          <w:p w:rsidR="00340B5D" w:rsidRDefault="00340B5D">
            <w:pPr>
              <w:widowControl w:val="0"/>
              <w:autoSpaceDE w:val="0"/>
              <w:autoSpaceDN w:val="0"/>
              <w:adjustRightInd w:val="0"/>
              <w:ind w:firstLine="540"/>
              <w:rPr>
                <w:sz w:val="24"/>
                <w:szCs w:val="24"/>
              </w:rPr>
            </w:pPr>
          </w:p>
        </w:tc>
        <w:tc>
          <w:tcPr>
            <w:tcW w:w="1429" w:type="dxa"/>
            <w:tcBorders>
              <w:top w:val="nil"/>
              <w:left w:val="single" w:sz="4" w:space="0" w:color="auto"/>
              <w:bottom w:val="single" w:sz="4" w:space="0" w:color="auto"/>
              <w:right w:val="single" w:sz="4" w:space="0" w:color="auto"/>
            </w:tcBorders>
          </w:tcPr>
          <w:p w:rsidR="00340B5D" w:rsidRDefault="00340B5D">
            <w:pPr>
              <w:ind w:firstLine="0"/>
              <w:jc w:val="center"/>
            </w:pPr>
          </w:p>
        </w:tc>
        <w:tc>
          <w:tcPr>
            <w:tcW w:w="1560" w:type="dxa"/>
            <w:tcBorders>
              <w:top w:val="nil"/>
              <w:left w:val="single" w:sz="4" w:space="0" w:color="auto"/>
              <w:bottom w:val="single" w:sz="4" w:space="0" w:color="auto"/>
              <w:right w:val="single" w:sz="4" w:space="0" w:color="auto"/>
            </w:tcBorders>
          </w:tcPr>
          <w:p w:rsidR="00340B5D" w:rsidRDefault="00340B5D">
            <w:pPr>
              <w:ind w:firstLine="0"/>
              <w:jc w:val="center"/>
            </w:pPr>
          </w:p>
        </w:tc>
      </w:tr>
      <w:tr w:rsidR="00340B5D" w:rsidTr="00C77C39">
        <w:trPr>
          <w:trHeight w:val="328"/>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бюджет поселения</w:t>
            </w:r>
          </w:p>
        </w:tc>
        <w:tc>
          <w:tcPr>
            <w:tcW w:w="1800" w:type="dxa"/>
            <w:tcBorders>
              <w:top w:val="nil"/>
              <w:left w:val="single" w:sz="4" w:space="0" w:color="auto"/>
              <w:bottom w:val="single" w:sz="4" w:space="0" w:color="auto"/>
              <w:right w:val="single" w:sz="4" w:space="0" w:color="auto"/>
            </w:tcBorders>
          </w:tcPr>
          <w:p w:rsidR="00340B5D" w:rsidRDefault="00340B5D">
            <w:pPr>
              <w:widowControl w:val="0"/>
              <w:autoSpaceDE w:val="0"/>
              <w:autoSpaceDN w:val="0"/>
              <w:adjustRightInd w:val="0"/>
              <w:ind w:firstLine="540"/>
              <w:rPr>
                <w:sz w:val="24"/>
                <w:szCs w:val="24"/>
              </w:rPr>
            </w:pPr>
          </w:p>
        </w:tc>
        <w:tc>
          <w:tcPr>
            <w:tcW w:w="1429" w:type="dxa"/>
            <w:tcBorders>
              <w:top w:val="nil"/>
              <w:left w:val="single" w:sz="4" w:space="0" w:color="auto"/>
              <w:bottom w:val="single" w:sz="4" w:space="0" w:color="auto"/>
              <w:right w:val="single" w:sz="4" w:space="0" w:color="auto"/>
            </w:tcBorders>
          </w:tcPr>
          <w:p w:rsidR="00340B5D" w:rsidRDefault="00340B5D">
            <w:pPr>
              <w:ind w:firstLine="0"/>
              <w:jc w:val="center"/>
            </w:pPr>
          </w:p>
        </w:tc>
        <w:tc>
          <w:tcPr>
            <w:tcW w:w="1560" w:type="dxa"/>
            <w:tcBorders>
              <w:top w:val="nil"/>
              <w:left w:val="single" w:sz="4" w:space="0" w:color="auto"/>
              <w:bottom w:val="single" w:sz="4" w:space="0" w:color="auto"/>
              <w:right w:val="single" w:sz="4" w:space="0" w:color="auto"/>
            </w:tcBorders>
          </w:tcPr>
          <w:p w:rsidR="00340B5D" w:rsidRDefault="00340B5D">
            <w:pPr>
              <w:ind w:firstLine="0"/>
              <w:jc w:val="center"/>
            </w:pPr>
          </w:p>
        </w:tc>
      </w:tr>
      <w:tr w:rsidR="00340B5D" w:rsidTr="00340B5D">
        <w:trPr>
          <w:trHeight w:val="328"/>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bCs/>
                <w:sz w:val="24"/>
                <w:szCs w:val="24"/>
              </w:rPr>
            </w:pPr>
            <w:r>
              <w:rPr>
                <w:bCs/>
                <w:sz w:val="24"/>
                <w:szCs w:val="24"/>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328"/>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jc w:val="left"/>
              <w:rPr>
                <w:bCs/>
                <w:iCs/>
                <w:sz w:val="24"/>
                <w:szCs w:val="24"/>
              </w:rPr>
            </w:pPr>
            <w:r>
              <w:rPr>
                <w:bCs/>
                <w:iCs/>
                <w:sz w:val="24"/>
                <w:szCs w:val="24"/>
              </w:rPr>
              <w:t xml:space="preserve">в том числе за счет </w:t>
            </w:r>
            <w:r>
              <w:rPr>
                <w:bCs/>
                <w:iCs/>
                <w:sz w:val="24"/>
                <w:szCs w:val="24"/>
              </w:rPr>
              <w:lastRenderedPageBreak/>
              <w:t>средств:</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lastRenderedPageBreak/>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328"/>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областного бюджета</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328"/>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бюджета района</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340B5D">
        <w:trPr>
          <w:trHeight w:val="328"/>
        </w:trPr>
        <w:tc>
          <w:tcPr>
            <w:tcW w:w="3119" w:type="dxa"/>
            <w:vMerge/>
            <w:tcBorders>
              <w:top w:val="nil"/>
              <w:left w:val="single" w:sz="4" w:space="0" w:color="auto"/>
              <w:bottom w:val="single" w:sz="4" w:space="0" w:color="auto"/>
              <w:right w:val="single" w:sz="4" w:space="0" w:color="auto"/>
            </w:tcBorders>
            <w:vAlign w:val="center"/>
            <w:hideMark/>
          </w:tcPr>
          <w:p w:rsidR="00340B5D" w:rsidRDefault="00340B5D">
            <w:pPr>
              <w:ind w:right="0" w:firstLine="0"/>
              <w:jc w:val="left"/>
              <w:rPr>
                <w:sz w:val="24"/>
                <w:szCs w:val="24"/>
              </w:rPr>
            </w:pPr>
          </w:p>
        </w:tc>
        <w:tc>
          <w:tcPr>
            <w:tcW w:w="2867"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rPr>
                <w:sz w:val="24"/>
                <w:szCs w:val="24"/>
              </w:rPr>
            </w:pPr>
            <w:r>
              <w:rPr>
                <w:sz w:val="24"/>
                <w:szCs w:val="24"/>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429"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c>
          <w:tcPr>
            <w:tcW w:w="1560" w:type="dxa"/>
            <w:tcBorders>
              <w:top w:val="nil"/>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540"/>
              <w:rPr>
                <w:sz w:val="24"/>
                <w:szCs w:val="24"/>
              </w:rPr>
            </w:pPr>
            <w:r>
              <w:rPr>
                <w:sz w:val="24"/>
                <w:szCs w:val="24"/>
              </w:rPr>
              <w:t>-</w:t>
            </w:r>
          </w:p>
        </w:tc>
      </w:tr>
      <w:tr w:rsidR="00340B5D" w:rsidTr="00C77C39">
        <w:trPr>
          <w:trHeight w:val="328"/>
        </w:trPr>
        <w:tc>
          <w:tcPr>
            <w:tcW w:w="3119"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spacing w:line="232" w:lineRule="auto"/>
              <w:ind w:right="67" w:firstLine="0"/>
              <w:rPr>
                <w:sz w:val="24"/>
                <w:szCs w:val="24"/>
              </w:rPr>
            </w:pPr>
            <w:r>
              <w:rPr>
                <w:sz w:val="24"/>
                <w:szCs w:val="24"/>
              </w:rPr>
              <w:t>Основное мероприятие 2.1.</w:t>
            </w:r>
          </w:p>
          <w:p w:rsidR="00340B5D" w:rsidRDefault="00340B5D" w:rsidP="00C77C39">
            <w:pPr>
              <w:widowControl w:val="0"/>
              <w:autoSpaceDE w:val="0"/>
              <w:autoSpaceDN w:val="0"/>
              <w:adjustRightInd w:val="0"/>
              <w:ind w:right="0" w:firstLine="0"/>
              <w:rPr>
                <w:sz w:val="24"/>
                <w:szCs w:val="24"/>
              </w:rPr>
            </w:pPr>
            <w:r>
              <w:rPr>
                <w:bCs/>
                <w:sz w:val="24"/>
                <w:szCs w:val="24"/>
              </w:rPr>
              <w:t xml:space="preserve">Поддержание в готовности и модернизация региональной систем оповещения населения </w:t>
            </w:r>
            <w:r w:rsidR="00021EFF">
              <w:rPr>
                <w:bCs/>
                <w:sz w:val="24"/>
                <w:szCs w:val="24"/>
              </w:rPr>
              <w:t>Персиановско</w:t>
            </w:r>
            <w:r w:rsidR="00C77C39">
              <w:rPr>
                <w:bCs/>
                <w:sz w:val="24"/>
                <w:szCs w:val="24"/>
              </w:rPr>
              <w:t>го</w:t>
            </w:r>
            <w:r w:rsidR="00021EFF">
              <w:rPr>
                <w:bCs/>
                <w:sz w:val="24"/>
                <w:szCs w:val="24"/>
              </w:rPr>
              <w:t xml:space="preserve"> сельское</w:t>
            </w:r>
            <w:r>
              <w:rPr>
                <w:bCs/>
                <w:sz w:val="24"/>
                <w:szCs w:val="24"/>
              </w:rPr>
              <w:t xml:space="preserve"> поселения</w:t>
            </w:r>
          </w:p>
        </w:tc>
        <w:tc>
          <w:tcPr>
            <w:tcW w:w="2867" w:type="dxa"/>
            <w:tcBorders>
              <w:top w:val="single" w:sz="4" w:space="0" w:color="auto"/>
              <w:left w:val="single" w:sz="4" w:space="0" w:color="auto"/>
              <w:bottom w:val="single" w:sz="4" w:space="0" w:color="auto"/>
              <w:right w:val="single" w:sz="4" w:space="0" w:color="auto"/>
            </w:tcBorders>
            <w:hideMark/>
          </w:tcPr>
          <w:p w:rsidR="00340B5D" w:rsidRDefault="00340B5D">
            <w:pPr>
              <w:ind w:firstLine="0"/>
            </w:pPr>
            <w:r>
              <w:rPr>
                <w:sz w:val="24"/>
                <w:szCs w:val="24"/>
              </w:rPr>
              <w:t>Всего</w:t>
            </w:r>
          </w:p>
        </w:tc>
        <w:tc>
          <w:tcPr>
            <w:tcW w:w="1800" w:type="dxa"/>
            <w:tcBorders>
              <w:top w:val="single" w:sz="4" w:space="0" w:color="auto"/>
              <w:left w:val="single" w:sz="4" w:space="0" w:color="auto"/>
              <w:bottom w:val="single" w:sz="4" w:space="0" w:color="auto"/>
              <w:right w:val="single" w:sz="4" w:space="0" w:color="auto"/>
            </w:tcBorders>
          </w:tcPr>
          <w:p w:rsidR="00340B5D" w:rsidRDefault="00340B5D">
            <w:pPr>
              <w:spacing w:line="232" w:lineRule="auto"/>
              <w:ind w:left="35" w:right="-81" w:firstLine="0"/>
              <w:jc w:val="center"/>
              <w:rPr>
                <w:bCs/>
                <w:spacing w:val="-8"/>
                <w:sz w:val="24"/>
                <w:szCs w:val="24"/>
              </w:rPr>
            </w:pPr>
          </w:p>
        </w:tc>
        <w:tc>
          <w:tcPr>
            <w:tcW w:w="1429" w:type="dxa"/>
            <w:tcBorders>
              <w:top w:val="single" w:sz="4" w:space="0" w:color="auto"/>
              <w:left w:val="single" w:sz="4" w:space="0" w:color="auto"/>
              <w:bottom w:val="single" w:sz="4" w:space="0" w:color="auto"/>
              <w:right w:val="single" w:sz="4" w:space="0" w:color="auto"/>
            </w:tcBorders>
          </w:tcPr>
          <w:p w:rsidR="00340B5D" w:rsidRDefault="00340B5D">
            <w:pPr>
              <w:spacing w:line="232" w:lineRule="auto"/>
              <w:ind w:left="35" w:right="-81" w:firstLine="0"/>
              <w:jc w:val="center"/>
              <w:rPr>
                <w:bCs/>
                <w:spacing w:val="-8"/>
                <w:sz w:val="24"/>
                <w:szCs w:val="24"/>
              </w:rPr>
            </w:pPr>
          </w:p>
        </w:tc>
        <w:tc>
          <w:tcPr>
            <w:tcW w:w="1560" w:type="dxa"/>
            <w:tcBorders>
              <w:top w:val="single" w:sz="4" w:space="0" w:color="auto"/>
              <w:left w:val="single" w:sz="4" w:space="0" w:color="auto"/>
              <w:bottom w:val="single" w:sz="4" w:space="0" w:color="auto"/>
              <w:right w:val="single" w:sz="4" w:space="0" w:color="auto"/>
            </w:tcBorders>
          </w:tcPr>
          <w:p w:rsidR="00340B5D" w:rsidRDefault="00340B5D">
            <w:pPr>
              <w:spacing w:line="232" w:lineRule="auto"/>
              <w:ind w:left="35" w:right="-81" w:firstLine="0"/>
              <w:jc w:val="center"/>
              <w:rPr>
                <w:bCs/>
                <w:spacing w:val="-8"/>
                <w:sz w:val="24"/>
                <w:szCs w:val="24"/>
              </w:rPr>
            </w:pPr>
          </w:p>
        </w:tc>
      </w:tr>
      <w:tr w:rsidR="00340B5D" w:rsidTr="00C77C39">
        <w:trPr>
          <w:trHeight w:val="328"/>
        </w:trPr>
        <w:tc>
          <w:tcPr>
            <w:tcW w:w="311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firstLine="0"/>
              <w:rPr>
                <w:bCs/>
                <w:sz w:val="24"/>
                <w:szCs w:val="24"/>
              </w:rPr>
            </w:pPr>
            <w:r>
              <w:rPr>
                <w:bCs/>
                <w:sz w:val="24"/>
                <w:szCs w:val="24"/>
              </w:rPr>
              <w:t>Основное мероприятие 2.2.</w:t>
            </w:r>
          </w:p>
          <w:p w:rsidR="00340B5D" w:rsidRDefault="00340B5D">
            <w:pPr>
              <w:widowControl w:val="0"/>
              <w:autoSpaceDE w:val="0"/>
              <w:autoSpaceDN w:val="0"/>
              <w:adjustRightInd w:val="0"/>
              <w:ind w:right="0" w:firstLine="0"/>
              <w:rPr>
                <w:sz w:val="24"/>
                <w:szCs w:val="24"/>
              </w:rPr>
            </w:pPr>
            <w:r>
              <w:rPr>
                <w:bCs/>
                <w:sz w:val="24"/>
                <w:szCs w:val="24"/>
              </w:rPr>
              <w:t>Обучение должностных лиц</w:t>
            </w:r>
          </w:p>
        </w:tc>
        <w:tc>
          <w:tcPr>
            <w:tcW w:w="2867" w:type="dxa"/>
            <w:tcBorders>
              <w:top w:val="single" w:sz="4" w:space="0" w:color="auto"/>
              <w:left w:val="single" w:sz="4" w:space="0" w:color="auto"/>
              <w:bottom w:val="single" w:sz="4" w:space="0" w:color="auto"/>
              <w:right w:val="single" w:sz="4" w:space="0" w:color="auto"/>
            </w:tcBorders>
            <w:hideMark/>
          </w:tcPr>
          <w:p w:rsidR="00340B5D" w:rsidRDefault="00340B5D">
            <w:pPr>
              <w:ind w:firstLine="0"/>
            </w:pPr>
            <w:r>
              <w:rPr>
                <w:sz w:val="24"/>
                <w:szCs w:val="24"/>
              </w:rPr>
              <w:t>Всего</w:t>
            </w:r>
          </w:p>
        </w:tc>
        <w:tc>
          <w:tcPr>
            <w:tcW w:w="1800" w:type="dxa"/>
            <w:tcBorders>
              <w:top w:val="single" w:sz="4" w:space="0" w:color="auto"/>
              <w:left w:val="single" w:sz="4" w:space="0" w:color="auto"/>
              <w:bottom w:val="single" w:sz="4" w:space="0" w:color="auto"/>
              <w:right w:val="single" w:sz="4" w:space="0" w:color="auto"/>
            </w:tcBorders>
          </w:tcPr>
          <w:p w:rsidR="00340B5D" w:rsidRDefault="00340B5D">
            <w:pPr>
              <w:spacing w:line="232" w:lineRule="auto"/>
              <w:ind w:left="35" w:right="-81" w:firstLine="0"/>
              <w:jc w:val="center"/>
              <w:rPr>
                <w:bCs/>
                <w:spacing w:val="-8"/>
                <w:sz w:val="24"/>
                <w:szCs w:val="24"/>
              </w:rPr>
            </w:pPr>
          </w:p>
        </w:tc>
        <w:tc>
          <w:tcPr>
            <w:tcW w:w="1429" w:type="dxa"/>
            <w:tcBorders>
              <w:top w:val="single" w:sz="4" w:space="0" w:color="auto"/>
              <w:left w:val="single" w:sz="4" w:space="0" w:color="auto"/>
              <w:bottom w:val="single" w:sz="4" w:space="0" w:color="auto"/>
              <w:right w:val="single" w:sz="4" w:space="0" w:color="auto"/>
            </w:tcBorders>
          </w:tcPr>
          <w:p w:rsidR="00340B5D" w:rsidRDefault="00340B5D">
            <w:pPr>
              <w:ind w:firstLine="0"/>
              <w:jc w:val="center"/>
            </w:pPr>
          </w:p>
        </w:tc>
        <w:tc>
          <w:tcPr>
            <w:tcW w:w="1560" w:type="dxa"/>
            <w:tcBorders>
              <w:top w:val="single" w:sz="4" w:space="0" w:color="auto"/>
              <w:left w:val="single" w:sz="4" w:space="0" w:color="auto"/>
              <w:bottom w:val="single" w:sz="4" w:space="0" w:color="auto"/>
              <w:right w:val="single" w:sz="4" w:space="0" w:color="auto"/>
            </w:tcBorders>
          </w:tcPr>
          <w:p w:rsidR="00340B5D" w:rsidRDefault="00340B5D">
            <w:pPr>
              <w:ind w:firstLine="0"/>
              <w:jc w:val="center"/>
            </w:pPr>
          </w:p>
        </w:tc>
      </w:tr>
      <w:tr w:rsidR="00340B5D" w:rsidTr="00340B5D">
        <w:trPr>
          <w:trHeight w:val="328"/>
        </w:trPr>
        <w:tc>
          <w:tcPr>
            <w:tcW w:w="3119"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67" w:firstLine="0"/>
              <w:rPr>
                <w:bCs/>
                <w:sz w:val="24"/>
                <w:szCs w:val="24"/>
              </w:rPr>
            </w:pPr>
            <w:r>
              <w:rPr>
                <w:bCs/>
                <w:sz w:val="24"/>
                <w:szCs w:val="24"/>
              </w:rPr>
              <w:t>Основное мероприятие 2.3.</w:t>
            </w:r>
          </w:p>
          <w:p w:rsidR="00340B5D" w:rsidRDefault="00340B5D">
            <w:pPr>
              <w:widowControl w:val="0"/>
              <w:autoSpaceDE w:val="0"/>
              <w:autoSpaceDN w:val="0"/>
              <w:adjustRightInd w:val="0"/>
              <w:ind w:right="209" w:firstLine="0"/>
              <w:rPr>
                <w:sz w:val="24"/>
                <w:szCs w:val="24"/>
              </w:rPr>
            </w:pPr>
            <w:r>
              <w:rPr>
                <w:bCs/>
                <w:sz w:val="24"/>
                <w:szCs w:val="24"/>
              </w:rPr>
              <w:t>Содержание, оснащение и организация работы поисков</w:t>
            </w:r>
            <w:proofErr w:type="gramStart"/>
            <w:r>
              <w:rPr>
                <w:bCs/>
                <w:sz w:val="24"/>
                <w:szCs w:val="24"/>
              </w:rPr>
              <w:t>о-</w:t>
            </w:r>
            <w:proofErr w:type="gramEnd"/>
            <w:r>
              <w:rPr>
                <w:bCs/>
                <w:sz w:val="24"/>
                <w:szCs w:val="24"/>
              </w:rPr>
              <w:t xml:space="preserve"> спасательного подразделения</w:t>
            </w:r>
          </w:p>
        </w:tc>
        <w:tc>
          <w:tcPr>
            <w:tcW w:w="2867" w:type="dxa"/>
            <w:tcBorders>
              <w:top w:val="single" w:sz="4" w:space="0" w:color="auto"/>
              <w:left w:val="single" w:sz="4" w:space="0" w:color="auto"/>
              <w:bottom w:val="single" w:sz="4" w:space="0" w:color="auto"/>
              <w:right w:val="single" w:sz="4" w:space="0" w:color="auto"/>
            </w:tcBorders>
            <w:hideMark/>
          </w:tcPr>
          <w:p w:rsidR="00340B5D" w:rsidRDefault="00340B5D">
            <w:pPr>
              <w:ind w:firstLine="0"/>
            </w:pPr>
            <w:r>
              <w:rPr>
                <w:sz w:val="24"/>
                <w:szCs w:val="24"/>
              </w:rPr>
              <w:t>Всего</w:t>
            </w:r>
          </w:p>
        </w:tc>
        <w:tc>
          <w:tcPr>
            <w:tcW w:w="1800" w:type="dxa"/>
            <w:tcBorders>
              <w:top w:val="single" w:sz="4" w:space="0" w:color="auto"/>
              <w:left w:val="single" w:sz="4" w:space="0" w:color="auto"/>
              <w:bottom w:val="single" w:sz="4" w:space="0" w:color="auto"/>
              <w:right w:val="single" w:sz="4" w:space="0" w:color="auto"/>
            </w:tcBorders>
            <w:hideMark/>
          </w:tcPr>
          <w:p w:rsidR="00340B5D" w:rsidRDefault="00C77C39">
            <w:pPr>
              <w:widowControl w:val="0"/>
              <w:autoSpaceDE w:val="0"/>
              <w:autoSpaceDN w:val="0"/>
              <w:adjustRightInd w:val="0"/>
              <w:ind w:left="35" w:firstLine="0"/>
              <w:jc w:val="center"/>
              <w:rPr>
                <w:sz w:val="24"/>
                <w:szCs w:val="24"/>
              </w:rPr>
            </w:pPr>
            <w:r>
              <w:rPr>
                <w:bCs/>
                <w:spacing w:val="-8"/>
                <w:sz w:val="24"/>
                <w:szCs w:val="24"/>
              </w:rPr>
              <w:t>189,0</w:t>
            </w:r>
          </w:p>
        </w:tc>
        <w:tc>
          <w:tcPr>
            <w:tcW w:w="1429"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0"/>
              <w:jc w:val="center"/>
            </w:pPr>
            <w:r>
              <w:rPr>
                <w:bCs/>
                <w:spacing w:val="-8"/>
                <w:sz w:val="24"/>
                <w:szCs w:val="24"/>
              </w:rPr>
              <w:t>18</w:t>
            </w:r>
            <w:r w:rsidR="00C77C39">
              <w:rPr>
                <w:bCs/>
                <w:spacing w:val="-8"/>
                <w:sz w:val="24"/>
                <w:szCs w:val="24"/>
              </w:rPr>
              <w:t>9</w:t>
            </w:r>
            <w:r>
              <w:rPr>
                <w:bCs/>
                <w:spacing w:val="-8"/>
                <w:sz w:val="24"/>
                <w:szCs w:val="24"/>
              </w:rPr>
              <w:t>,0</w:t>
            </w:r>
          </w:p>
        </w:tc>
        <w:tc>
          <w:tcPr>
            <w:tcW w:w="1560"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0"/>
              <w:jc w:val="center"/>
            </w:pPr>
            <w:r>
              <w:rPr>
                <w:bCs/>
                <w:spacing w:val="-8"/>
                <w:sz w:val="24"/>
                <w:szCs w:val="24"/>
              </w:rPr>
              <w:t>18</w:t>
            </w:r>
            <w:r w:rsidR="00C77C39">
              <w:rPr>
                <w:bCs/>
                <w:spacing w:val="-8"/>
                <w:sz w:val="24"/>
                <w:szCs w:val="24"/>
              </w:rPr>
              <w:t>9</w:t>
            </w:r>
            <w:r>
              <w:rPr>
                <w:bCs/>
                <w:spacing w:val="-8"/>
                <w:sz w:val="24"/>
                <w:szCs w:val="24"/>
              </w:rPr>
              <w:t>,0</w:t>
            </w:r>
          </w:p>
        </w:tc>
      </w:tr>
    </w:tbl>
    <w:p w:rsidR="00340B5D" w:rsidRDefault="00340B5D" w:rsidP="00340B5D">
      <w:pPr>
        <w:widowControl w:val="0"/>
        <w:autoSpaceDE w:val="0"/>
        <w:autoSpaceDN w:val="0"/>
        <w:adjustRightInd w:val="0"/>
        <w:ind w:firstLine="709"/>
        <w:rPr>
          <w:sz w:val="32"/>
          <w:szCs w:val="32"/>
        </w:rPr>
      </w:pPr>
    </w:p>
    <w:p w:rsidR="00340B5D" w:rsidRDefault="00340B5D" w:rsidP="00340B5D">
      <w:pPr>
        <w:widowControl w:val="0"/>
        <w:autoSpaceDE w:val="0"/>
        <w:autoSpaceDN w:val="0"/>
        <w:adjustRightInd w:val="0"/>
        <w:ind w:firstLine="540"/>
        <w:jc w:val="left"/>
        <w:rPr>
          <w:bCs/>
          <w:sz w:val="24"/>
          <w:szCs w:val="24"/>
        </w:rPr>
      </w:pPr>
      <w:r>
        <w:rPr>
          <w:bCs/>
          <w:sz w:val="24"/>
          <w:szCs w:val="24"/>
        </w:rPr>
        <w:t>&lt;1</w:t>
      </w:r>
      <w:proofErr w:type="gramStart"/>
      <w:r>
        <w:rPr>
          <w:bCs/>
          <w:sz w:val="24"/>
          <w:szCs w:val="24"/>
        </w:rPr>
        <w:t>&gt; В</w:t>
      </w:r>
      <w:proofErr w:type="gramEnd"/>
      <w:r>
        <w:rPr>
          <w:bCs/>
          <w:sz w:val="24"/>
          <w:szCs w:val="24"/>
        </w:rPr>
        <w:t xml:space="preserve"> соответствии с бюджетной отчетностью на 1 января текущего финансового года.</w:t>
      </w:r>
    </w:p>
    <w:p w:rsidR="00340B5D" w:rsidRDefault="00340B5D" w:rsidP="00340B5D">
      <w:pPr>
        <w:widowControl w:val="0"/>
        <w:autoSpaceDE w:val="0"/>
        <w:autoSpaceDN w:val="0"/>
        <w:adjustRightInd w:val="0"/>
        <w:ind w:firstLine="540"/>
        <w:jc w:val="left"/>
        <w:rPr>
          <w:bCs/>
          <w:sz w:val="24"/>
          <w:szCs w:val="24"/>
        </w:rPr>
      </w:pPr>
      <w:r>
        <w:rPr>
          <w:b/>
          <w:bCs/>
          <w:sz w:val="24"/>
          <w:szCs w:val="24"/>
        </w:rPr>
        <w:t>&lt;</w:t>
      </w:r>
      <w:r>
        <w:rPr>
          <w:bCs/>
          <w:sz w:val="24"/>
          <w:szCs w:val="24"/>
        </w:rPr>
        <w:t>2</w:t>
      </w:r>
      <w:proofErr w:type="gramStart"/>
      <w:r>
        <w:rPr>
          <w:bCs/>
          <w:sz w:val="24"/>
          <w:szCs w:val="24"/>
        </w:rPr>
        <w:t>&gt; З</w:t>
      </w:r>
      <w:proofErr w:type="gramEnd"/>
      <w:r>
        <w:rPr>
          <w:bCs/>
          <w:sz w:val="24"/>
          <w:szCs w:val="24"/>
        </w:rPr>
        <w:t>аполняется в случае наличия указанных средств.</w:t>
      </w:r>
    </w:p>
    <w:p w:rsidR="00340B5D" w:rsidRDefault="00340B5D" w:rsidP="00340B5D">
      <w:pPr>
        <w:ind w:right="0" w:firstLine="0"/>
        <w:jc w:val="left"/>
        <w:rPr>
          <w:bCs/>
          <w:sz w:val="24"/>
          <w:szCs w:val="24"/>
        </w:rPr>
        <w:sectPr w:rsidR="00340B5D">
          <w:pgSz w:w="11906" w:h="16838"/>
          <w:pgMar w:top="851" w:right="851" w:bottom="1134" w:left="1418" w:header="709" w:footer="709" w:gutter="0"/>
          <w:cols w:space="720"/>
        </w:sectPr>
      </w:pPr>
    </w:p>
    <w:p w:rsidR="00340B5D" w:rsidRDefault="00340B5D" w:rsidP="00340B5D">
      <w:pPr>
        <w:widowControl w:val="0"/>
        <w:autoSpaceDE w:val="0"/>
        <w:autoSpaceDN w:val="0"/>
        <w:adjustRightInd w:val="0"/>
        <w:ind w:right="0" w:firstLine="709"/>
        <w:jc w:val="right"/>
        <w:rPr>
          <w:rFonts w:eastAsia="Calibri"/>
          <w:lang w:eastAsia="en-US"/>
        </w:rPr>
      </w:pPr>
      <w:r>
        <w:rPr>
          <w:rFonts w:eastAsia="Calibri"/>
          <w:lang w:eastAsia="en-US"/>
        </w:rPr>
        <w:lastRenderedPageBreak/>
        <w:t>Приложение №4</w:t>
      </w:r>
    </w:p>
    <w:p w:rsidR="00340B5D" w:rsidRDefault="00340B5D" w:rsidP="00340B5D">
      <w:pPr>
        <w:ind w:right="0" w:firstLine="0"/>
        <w:jc w:val="center"/>
        <w:rPr>
          <w:rFonts w:eastAsia="Calibri"/>
          <w:color w:val="auto"/>
          <w:sz w:val="24"/>
          <w:szCs w:val="24"/>
        </w:rPr>
      </w:pPr>
      <w:r>
        <w:rPr>
          <w:rFonts w:eastAsia="Calibri"/>
          <w:color w:val="auto"/>
          <w:sz w:val="24"/>
          <w:szCs w:val="24"/>
        </w:rPr>
        <w:t>СВЕДЕНИЯ</w:t>
      </w:r>
    </w:p>
    <w:p w:rsidR="00340B5D" w:rsidRDefault="00340B5D" w:rsidP="00340B5D">
      <w:pPr>
        <w:ind w:right="0" w:firstLine="0"/>
        <w:jc w:val="center"/>
        <w:rPr>
          <w:rFonts w:eastAsia="Calibri"/>
          <w:color w:val="auto"/>
          <w:sz w:val="24"/>
          <w:szCs w:val="24"/>
        </w:rPr>
      </w:pPr>
      <w:r>
        <w:rPr>
          <w:rFonts w:eastAsia="Calibri"/>
          <w:color w:val="auto"/>
          <w:sz w:val="24"/>
          <w:szCs w:val="24"/>
        </w:rPr>
        <w:t>о достижении значений показателей (индикаторов)</w:t>
      </w:r>
    </w:p>
    <w:p w:rsidR="00340B5D" w:rsidRDefault="00340B5D" w:rsidP="00340B5D">
      <w:pPr>
        <w:ind w:right="0" w:firstLine="0"/>
        <w:jc w:val="left"/>
        <w:rPr>
          <w:rFonts w:ascii="Calibri" w:eastAsia="Calibri" w:hAnsi="Calibri"/>
          <w:color w:val="auto"/>
          <w:sz w:val="22"/>
          <w:szCs w:val="22"/>
          <w:highlight w:val="green"/>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4759"/>
        <w:gridCol w:w="1457"/>
        <w:gridCol w:w="2331"/>
        <w:gridCol w:w="1508"/>
        <w:gridCol w:w="1752"/>
        <w:gridCol w:w="2357"/>
      </w:tblGrid>
      <w:tr w:rsidR="00340B5D" w:rsidTr="00340B5D">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color w:val="auto"/>
                <w:sz w:val="24"/>
                <w:szCs w:val="24"/>
              </w:rPr>
            </w:pPr>
            <w:r>
              <w:rPr>
                <w:color w:val="auto"/>
                <w:sz w:val="24"/>
                <w:szCs w:val="24"/>
              </w:rPr>
              <w:t>№</w:t>
            </w:r>
          </w:p>
          <w:p w:rsidR="00340B5D" w:rsidRDefault="00340B5D">
            <w:pPr>
              <w:ind w:right="0" w:firstLine="0"/>
              <w:jc w:val="center"/>
              <w:rPr>
                <w:rFonts w:eastAsia="Calibri"/>
                <w:color w:val="auto"/>
                <w:sz w:val="24"/>
                <w:szCs w:val="24"/>
              </w:rPr>
            </w:pPr>
            <w:proofErr w:type="gramStart"/>
            <w:r>
              <w:rPr>
                <w:color w:val="auto"/>
                <w:sz w:val="24"/>
                <w:szCs w:val="24"/>
              </w:rPr>
              <w:t>п</w:t>
            </w:r>
            <w:proofErr w:type="gramEnd"/>
            <w:r>
              <w:rPr>
                <w:color w:val="auto"/>
                <w:sz w:val="24"/>
                <w:szCs w:val="24"/>
              </w:rPr>
              <w:t>/п</w:t>
            </w:r>
          </w:p>
        </w:tc>
        <w:tc>
          <w:tcPr>
            <w:tcW w:w="4946" w:type="dxa"/>
            <w:vMerge w:val="restart"/>
            <w:tcBorders>
              <w:top w:val="single" w:sz="4" w:space="0" w:color="auto"/>
              <w:left w:val="single" w:sz="4" w:space="0" w:color="auto"/>
              <w:bottom w:val="single" w:sz="4" w:space="0" w:color="auto"/>
              <w:right w:val="single" w:sz="4" w:space="0" w:color="auto"/>
            </w:tcBorders>
            <w:vAlign w:val="center"/>
            <w:hideMark/>
          </w:tcPr>
          <w:p w:rsidR="00340B5D" w:rsidRDefault="00340B5D">
            <w:pPr>
              <w:widowControl w:val="0"/>
              <w:autoSpaceDE w:val="0"/>
              <w:autoSpaceDN w:val="0"/>
              <w:adjustRightInd w:val="0"/>
              <w:ind w:right="0" w:firstLine="0"/>
              <w:jc w:val="center"/>
              <w:outlineLvl w:val="2"/>
              <w:rPr>
                <w:color w:val="auto"/>
                <w:sz w:val="24"/>
                <w:szCs w:val="24"/>
              </w:rPr>
            </w:pPr>
            <w:r>
              <w:rPr>
                <w:color w:val="auto"/>
                <w:sz w:val="24"/>
                <w:szCs w:val="24"/>
              </w:rPr>
              <w:t>Номер и наименование</w:t>
            </w:r>
          </w:p>
        </w:tc>
        <w:tc>
          <w:tcPr>
            <w:tcW w:w="1470" w:type="dxa"/>
            <w:vMerge w:val="restart"/>
            <w:tcBorders>
              <w:top w:val="single" w:sz="4" w:space="0" w:color="auto"/>
              <w:left w:val="single" w:sz="4" w:space="0" w:color="auto"/>
              <w:bottom w:val="single" w:sz="4" w:space="0" w:color="auto"/>
              <w:right w:val="single" w:sz="4" w:space="0" w:color="auto"/>
            </w:tcBorders>
            <w:vAlign w:val="center"/>
            <w:hideMark/>
          </w:tcPr>
          <w:p w:rsidR="00340B5D" w:rsidRDefault="00340B5D">
            <w:pPr>
              <w:widowControl w:val="0"/>
              <w:autoSpaceDE w:val="0"/>
              <w:autoSpaceDN w:val="0"/>
              <w:adjustRightInd w:val="0"/>
              <w:ind w:right="0" w:firstLine="0"/>
              <w:jc w:val="center"/>
              <w:outlineLvl w:val="2"/>
              <w:rPr>
                <w:color w:val="auto"/>
                <w:sz w:val="24"/>
                <w:szCs w:val="24"/>
              </w:rPr>
            </w:pPr>
            <w:r>
              <w:rPr>
                <w:color w:val="auto"/>
                <w:sz w:val="24"/>
                <w:szCs w:val="24"/>
              </w:rPr>
              <w:t>Единица</w:t>
            </w:r>
          </w:p>
          <w:p w:rsidR="00340B5D" w:rsidRDefault="00340B5D">
            <w:pPr>
              <w:ind w:right="0" w:firstLine="0"/>
              <w:jc w:val="center"/>
              <w:rPr>
                <w:rFonts w:eastAsia="Calibri"/>
                <w:color w:val="auto"/>
                <w:sz w:val="24"/>
                <w:szCs w:val="24"/>
              </w:rPr>
            </w:pPr>
            <w:r>
              <w:rPr>
                <w:color w:val="auto"/>
                <w:sz w:val="24"/>
                <w:szCs w:val="24"/>
              </w:rPr>
              <w:t>измерения</w:t>
            </w:r>
          </w:p>
        </w:tc>
        <w:tc>
          <w:tcPr>
            <w:tcW w:w="5764" w:type="dxa"/>
            <w:gridSpan w:val="3"/>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color w:val="auto"/>
                <w:sz w:val="24"/>
                <w:szCs w:val="24"/>
              </w:rPr>
              <w:t>Значения показателей (индикаторов) муниципальной программы, подпрограммы муниципальной программы</w:t>
            </w:r>
          </w:p>
        </w:tc>
        <w:tc>
          <w:tcPr>
            <w:tcW w:w="2421" w:type="dxa"/>
            <w:vMerge w:val="restart"/>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color w:val="auto"/>
                <w:sz w:val="24"/>
                <w:szCs w:val="24"/>
              </w:rPr>
              <w:t>Обоснование отклонений значений показателя (индикатора) на конец отчетного года (при наличии)</w:t>
            </w:r>
          </w:p>
        </w:tc>
      </w:tr>
      <w:tr w:rsidR="00340B5D" w:rsidTr="00340B5D">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color w:val="auto"/>
                <w:sz w:val="24"/>
                <w:szCs w:val="24"/>
              </w:rPr>
            </w:pPr>
          </w:p>
        </w:tc>
        <w:tc>
          <w:tcPr>
            <w:tcW w:w="2354" w:type="dxa"/>
            <w:vMerge w:val="restart"/>
            <w:tcBorders>
              <w:top w:val="single" w:sz="4" w:space="0" w:color="auto"/>
              <w:left w:val="single" w:sz="4" w:space="0" w:color="auto"/>
              <w:bottom w:val="single" w:sz="4" w:space="0" w:color="auto"/>
              <w:right w:val="single" w:sz="4" w:space="0" w:color="auto"/>
            </w:tcBorders>
            <w:vAlign w:val="center"/>
            <w:hideMark/>
          </w:tcPr>
          <w:p w:rsidR="00340B5D" w:rsidRDefault="00340B5D">
            <w:pPr>
              <w:widowControl w:val="0"/>
              <w:autoSpaceDE w:val="0"/>
              <w:autoSpaceDN w:val="0"/>
              <w:adjustRightInd w:val="0"/>
              <w:ind w:right="0" w:firstLine="0"/>
              <w:jc w:val="center"/>
              <w:outlineLvl w:val="2"/>
              <w:rPr>
                <w:rFonts w:eastAsia="Calibri"/>
                <w:color w:val="auto"/>
                <w:sz w:val="24"/>
                <w:szCs w:val="24"/>
              </w:rPr>
            </w:pPr>
            <w:r>
              <w:rPr>
                <w:color w:val="auto"/>
                <w:sz w:val="24"/>
                <w:szCs w:val="24"/>
              </w:rPr>
              <w:t xml:space="preserve">год, предшествующий </w:t>
            </w:r>
            <w:proofErr w:type="gramStart"/>
            <w:r>
              <w:rPr>
                <w:color w:val="auto"/>
                <w:sz w:val="24"/>
                <w:szCs w:val="24"/>
              </w:rPr>
              <w:t>отчетному</w:t>
            </w:r>
            <w:proofErr w:type="gramEnd"/>
          </w:p>
        </w:tc>
        <w:tc>
          <w:tcPr>
            <w:tcW w:w="3410" w:type="dxa"/>
            <w:gridSpan w:val="2"/>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color w:val="auto"/>
                <w:sz w:val="24"/>
                <w:szCs w:val="24"/>
              </w:rPr>
              <w:t>отчетный год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color w:val="auto"/>
                <w:sz w:val="24"/>
                <w:szCs w:val="24"/>
              </w:rPr>
            </w:pPr>
          </w:p>
        </w:tc>
      </w:tr>
      <w:tr w:rsidR="00340B5D" w:rsidTr="00340B5D">
        <w:trPr>
          <w:trHeight w:val="4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color w:val="auto"/>
                <w:sz w:val="24"/>
                <w:szCs w:val="24"/>
              </w:rPr>
            </w:pPr>
          </w:p>
        </w:tc>
        <w:tc>
          <w:tcPr>
            <w:tcW w:w="1573"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color w:val="auto"/>
                <w:sz w:val="24"/>
                <w:szCs w:val="24"/>
              </w:rPr>
              <w:t>план</w:t>
            </w:r>
          </w:p>
        </w:tc>
        <w:tc>
          <w:tcPr>
            <w:tcW w:w="1837"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color w:val="auto"/>
                <w:sz w:val="24"/>
                <w:szCs w:val="24"/>
              </w:rPr>
              <w:t>факт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color w:val="auto"/>
                <w:sz w:val="24"/>
                <w:szCs w:val="24"/>
              </w:rPr>
            </w:pPr>
          </w:p>
        </w:tc>
      </w:tr>
      <w:tr w:rsidR="00340B5D" w:rsidTr="00340B5D">
        <w:tc>
          <w:tcPr>
            <w:tcW w:w="817"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rFonts w:eastAsia="Calibri"/>
                <w:color w:val="auto"/>
                <w:sz w:val="24"/>
                <w:szCs w:val="24"/>
              </w:rPr>
              <w:t>1</w:t>
            </w:r>
          </w:p>
        </w:tc>
        <w:tc>
          <w:tcPr>
            <w:tcW w:w="4946"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rFonts w:eastAsia="Calibri"/>
                <w:color w:val="auto"/>
                <w:sz w:val="24"/>
                <w:szCs w:val="24"/>
              </w:rPr>
              <w:t>2</w:t>
            </w:r>
          </w:p>
        </w:tc>
        <w:tc>
          <w:tcPr>
            <w:tcW w:w="1470"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rFonts w:eastAsia="Calibri"/>
                <w:color w:val="auto"/>
                <w:sz w:val="24"/>
                <w:szCs w:val="24"/>
              </w:rPr>
              <w:t>3</w:t>
            </w:r>
          </w:p>
        </w:tc>
        <w:tc>
          <w:tcPr>
            <w:tcW w:w="2354"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rFonts w:eastAsia="Calibri"/>
                <w:color w:val="auto"/>
                <w:sz w:val="24"/>
                <w:szCs w:val="24"/>
              </w:rPr>
              <w:t>4</w:t>
            </w:r>
          </w:p>
        </w:tc>
        <w:tc>
          <w:tcPr>
            <w:tcW w:w="1573"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rFonts w:eastAsia="Calibri"/>
                <w:color w:val="auto"/>
                <w:sz w:val="24"/>
                <w:szCs w:val="24"/>
              </w:rPr>
              <w:t>5</w:t>
            </w:r>
          </w:p>
        </w:tc>
        <w:tc>
          <w:tcPr>
            <w:tcW w:w="1837"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rFonts w:eastAsia="Calibri"/>
                <w:color w:val="auto"/>
                <w:sz w:val="24"/>
                <w:szCs w:val="24"/>
              </w:rPr>
              <w:t>6</w:t>
            </w:r>
          </w:p>
        </w:tc>
        <w:tc>
          <w:tcPr>
            <w:tcW w:w="2421"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rFonts w:eastAsia="Calibri"/>
                <w:color w:val="auto"/>
                <w:sz w:val="24"/>
                <w:szCs w:val="24"/>
              </w:rPr>
              <w:t>7</w:t>
            </w:r>
          </w:p>
        </w:tc>
      </w:tr>
      <w:tr w:rsidR="00340B5D" w:rsidTr="00340B5D">
        <w:tc>
          <w:tcPr>
            <w:tcW w:w="15418" w:type="dxa"/>
            <w:gridSpan w:val="7"/>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rFonts w:eastAsia="Calibri"/>
                <w:color w:val="auto"/>
                <w:sz w:val="24"/>
                <w:szCs w:val="24"/>
              </w:rPr>
            </w:pPr>
            <w:r>
              <w:rPr>
                <w:color w:val="auto"/>
                <w:sz w:val="24"/>
                <w:szCs w:val="24"/>
              </w:rPr>
              <w:t>Муниципальная программа</w:t>
            </w:r>
          </w:p>
        </w:tc>
      </w:tr>
      <w:tr w:rsidR="00340B5D" w:rsidTr="00340B5D">
        <w:trPr>
          <w:trHeight w:val="917"/>
        </w:trPr>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t>1</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right="126" w:firstLine="68"/>
              <w:rPr>
                <w:bCs/>
                <w:sz w:val="24"/>
                <w:szCs w:val="24"/>
              </w:rPr>
            </w:pPr>
            <w:r>
              <w:rPr>
                <w:bCs/>
                <w:sz w:val="24"/>
                <w:szCs w:val="24"/>
              </w:rPr>
              <w:t>Количество выездов пожарных и спаса</w:t>
            </w:r>
            <w:r>
              <w:rPr>
                <w:bCs/>
                <w:sz w:val="24"/>
                <w:szCs w:val="24"/>
              </w:rPr>
              <w:softHyphen/>
              <w:t>тельных подразделе</w:t>
            </w:r>
            <w:r>
              <w:rPr>
                <w:bCs/>
                <w:sz w:val="24"/>
                <w:szCs w:val="24"/>
              </w:rPr>
              <w:softHyphen/>
              <w:t>ний на пожары, чрезвычайные ситуации и происшествия</w:t>
            </w:r>
          </w:p>
        </w:tc>
        <w:tc>
          <w:tcPr>
            <w:tcW w:w="1470" w:type="dxa"/>
            <w:tcBorders>
              <w:top w:val="single" w:sz="4" w:space="0" w:color="auto"/>
              <w:left w:val="single" w:sz="4" w:space="0" w:color="auto"/>
              <w:bottom w:val="single" w:sz="4" w:space="0" w:color="auto"/>
              <w:right w:val="single" w:sz="4" w:space="0" w:color="auto"/>
            </w:tcBorders>
            <w:hideMark/>
          </w:tcPr>
          <w:p w:rsidR="00340B5D" w:rsidRDefault="00340B5D">
            <w:pPr>
              <w:ind w:right="37" w:firstLine="83"/>
              <w:jc w:val="center"/>
              <w:rPr>
                <w:bCs/>
                <w:sz w:val="24"/>
                <w:szCs w:val="24"/>
              </w:rPr>
            </w:pPr>
            <w:r>
              <w:rPr>
                <w:bCs/>
                <w:sz w:val="24"/>
                <w:szCs w:val="24"/>
              </w:rPr>
              <w:t>единиц</w:t>
            </w: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pPr>
              <w:ind w:firstLine="0"/>
              <w:jc w:val="center"/>
              <w:rPr>
                <w:bCs/>
                <w:sz w:val="24"/>
                <w:szCs w:val="24"/>
              </w:rPr>
            </w:pPr>
            <w:r>
              <w:rPr>
                <w:bCs/>
                <w:sz w:val="24"/>
                <w:szCs w:val="24"/>
              </w:rPr>
              <w:t>60</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pPr>
              <w:ind w:firstLine="87"/>
              <w:jc w:val="center"/>
              <w:rPr>
                <w:bCs/>
                <w:sz w:val="24"/>
                <w:szCs w:val="24"/>
              </w:rPr>
            </w:pPr>
            <w:r>
              <w:rPr>
                <w:bCs/>
                <w:sz w:val="24"/>
                <w:szCs w:val="24"/>
              </w:rPr>
              <w:t>70</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pPr>
              <w:ind w:firstLine="87"/>
              <w:jc w:val="center"/>
              <w:rPr>
                <w:bCs/>
                <w:sz w:val="24"/>
                <w:szCs w:val="24"/>
              </w:rPr>
            </w:pPr>
            <w:r>
              <w:rPr>
                <w:bCs/>
                <w:sz w:val="24"/>
                <w:szCs w:val="24"/>
              </w:rPr>
              <w:t>70</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t>2</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right="126" w:firstLine="68"/>
              <w:rPr>
                <w:bCs/>
                <w:sz w:val="24"/>
                <w:szCs w:val="24"/>
              </w:rPr>
            </w:pPr>
            <w:r>
              <w:rPr>
                <w:bCs/>
                <w:sz w:val="24"/>
                <w:szCs w:val="24"/>
              </w:rPr>
              <w:t>Количество спасенных людей, и которым оказана помощь при пожарах чрезвычайных ситуациях и происшествиях</w:t>
            </w:r>
          </w:p>
        </w:tc>
        <w:tc>
          <w:tcPr>
            <w:tcW w:w="1470" w:type="dxa"/>
            <w:tcBorders>
              <w:top w:val="single" w:sz="4" w:space="0" w:color="auto"/>
              <w:left w:val="single" w:sz="4" w:space="0" w:color="auto"/>
              <w:bottom w:val="single" w:sz="4" w:space="0" w:color="auto"/>
              <w:right w:val="single" w:sz="4" w:space="0" w:color="auto"/>
            </w:tcBorders>
            <w:hideMark/>
          </w:tcPr>
          <w:p w:rsidR="00340B5D" w:rsidRDefault="00340B5D">
            <w:pPr>
              <w:ind w:right="37" w:firstLine="83"/>
              <w:jc w:val="center"/>
              <w:rPr>
                <w:bCs/>
                <w:sz w:val="24"/>
                <w:szCs w:val="24"/>
              </w:rPr>
            </w:pPr>
            <w:r>
              <w:rPr>
                <w:bCs/>
                <w:sz w:val="24"/>
                <w:szCs w:val="24"/>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0"/>
              <w:jc w:val="center"/>
              <w:rPr>
                <w:bCs/>
                <w:sz w:val="24"/>
                <w:szCs w:val="24"/>
              </w:rPr>
            </w:pPr>
            <w:r>
              <w:rPr>
                <w:bCs/>
                <w:sz w:val="24"/>
                <w:szCs w:val="24"/>
              </w:rPr>
              <w:t>16</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13</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13</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t>3</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right="126" w:firstLine="68"/>
              <w:rPr>
                <w:bCs/>
                <w:sz w:val="24"/>
                <w:szCs w:val="24"/>
              </w:rPr>
            </w:pPr>
            <w:r>
              <w:rPr>
                <w:bCs/>
                <w:sz w:val="24"/>
                <w:szCs w:val="24"/>
              </w:rPr>
              <w:t>Количество обученных специалистов по ГО и ЧС</w:t>
            </w:r>
          </w:p>
        </w:tc>
        <w:tc>
          <w:tcPr>
            <w:tcW w:w="1470" w:type="dxa"/>
            <w:tcBorders>
              <w:top w:val="single" w:sz="4" w:space="0" w:color="auto"/>
              <w:left w:val="single" w:sz="4" w:space="0" w:color="auto"/>
              <w:bottom w:val="single" w:sz="4" w:space="0" w:color="auto"/>
              <w:right w:val="single" w:sz="4" w:space="0" w:color="auto"/>
            </w:tcBorders>
            <w:hideMark/>
          </w:tcPr>
          <w:p w:rsidR="00340B5D" w:rsidRDefault="00340B5D">
            <w:pPr>
              <w:ind w:right="37" w:firstLine="83"/>
              <w:jc w:val="center"/>
              <w:rPr>
                <w:bCs/>
                <w:sz w:val="24"/>
                <w:szCs w:val="24"/>
              </w:rPr>
            </w:pPr>
            <w:r>
              <w:rPr>
                <w:bCs/>
                <w:sz w:val="24"/>
                <w:szCs w:val="24"/>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pPr>
              <w:ind w:firstLine="0"/>
              <w:jc w:val="center"/>
              <w:rPr>
                <w:bCs/>
                <w:sz w:val="24"/>
                <w:szCs w:val="24"/>
              </w:rPr>
            </w:pPr>
            <w:r>
              <w:rPr>
                <w:bCs/>
                <w:sz w:val="24"/>
                <w:szCs w:val="24"/>
              </w:rPr>
              <w:t>5</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pPr>
              <w:ind w:firstLine="87"/>
              <w:jc w:val="center"/>
              <w:rPr>
                <w:bCs/>
                <w:sz w:val="24"/>
                <w:szCs w:val="24"/>
              </w:rPr>
            </w:pPr>
            <w:r>
              <w:rPr>
                <w:bCs/>
                <w:sz w:val="24"/>
                <w:szCs w:val="24"/>
              </w:rPr>
              <w:t>6</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pPr>
              <w:ind w:firstLine="87"/>
              <w:jc w:val="center"/>
              <w:rPr>
                <w:bCs/>
                <w:sz w:val="24"/>
                <w:szCs w:val="24"/>
              </w:rPr>
            </w:pPr>
            <w:r>
              <w:rPr>
                <w:bCs/>
                <w:sz w:val="24"/>
                <w:szCs w:val="24"/>
              </w:rPr>
              <w:t>6</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c>
          <w:tcPr>
            <w:tcW w:w="817"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t>4.</w:t>
            </w:r>
          </w:p>
        </w:tc>
        <w:tc>
          <w:tcPr>
            <w:tcW w:w="4946" w:type="dxa"/>
            <w:vMerge w:val="restart"/>
            <w:tcBorders>
              <w:top w:val="single" w:sz="4" w:space="0" w:color="auto"/>
              <w:left w:val="single" w:sz="4" w:space="0" w:color="auto"/>
              <w:bottom w:val="single" w:sz="4" w:space="0" w:color="auto"/>
              <w:right w:val="single" w:sz="4" w:space="0" w:color="auto"/>
            </w:tcBorders>
            <w:hideMark/>
          </w:tcPr>
          <w:p w:rsidR="00340B5D" w:rsidRDefault="00340B5D">
            <w:pPr>
              <w:ind w:right="126" w:firstLine="68"/>
              <w:rPr>
                <w:bCs/>
                <w:sz w:val="24"/>
                <w:szCs w:val="24"/>
              </w:rPr>
            </w:pPr>
            <w:r>
              <w:rPr>
                <w:bCs/>
                <w:sz w:val="24"/>
                <w:szCs w:val="24"/>
              </w:rPr>
              <w:t>Охват населения оповещаемого региональной системой оповещения</w:t>
            </w:r>
          </w:p>
        </w:tc>
        <w:tc>
          <w:tcPr>
            <w:tcW w:w="1470"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ind w:right="37" w:firstLine="83"/>
              <w:jc w:val="center"/>
              <w:outlineLvl w:val="1"/>
              <w:rPr>
                <w:bCs/>
                <w:sz w:val="24"/>
                <w:szCs w:val="24"/>
              </w:rPr>
            </w:pPr>
            <w:r>
              <w:rPr>
                <w:bCs/>
                <w:sz w:val="24"/>
                <w:szCs w:val="24"/>
              </w:rPr>
              <w:t>тысяч человек</w:t>
            </w:r>
          </w:p>
        </w:tc>
        <w:tc>
          <w:tcPr>
            <w:tcW w:w="2354" w:type="dxa"/>
            <w:tcBorders>
              <w:top w:val="single" w:sz="4" w:space="0" w:color="auto"/>
              <w:left w:val="single" w:sz="4" w:space="0" w:color="auto"/>
              <w:bottom w:val="single" w:sz="4" w:space="0" w:color="auto"/>
              <w:right w:val="single" w:sz="4" w:space="0" w:color="auto"/>
            </w:tcBorders>
            <w:hideMark/>
          </w:tcPr>
          <w:p w:rsidR="00340B5D" w:rsidRDefault="00C21C22">
            <w:pPr>
              <w:autoSpaceDE w:val="0"/>
              <w:autoSpaceDN w:val="0"/>
              <w:adjustRightInd w:val="0"/>
              <w:ind w:firstLine="0"/>
              <w:jc w:val="center"/>
              <w:outlineLvl w:val="1"/>
              <w:rPr>
                <w:bCs/>
                <w:sz w:val="24"/>
                <w:szCs w:val="24"/>
              </w:rPr>
            </w:pPr>
            <w:r>
              <w:rPr>
                <w:bCs/>
                <w:sz w:val="24"/>
                <w:szCs w:val="24"/>
              </w:rPr>
              <w:t>9</w:t>
            </w:r>
            <w:r w:rsidR="00340B5D">
              <w:rPr>
                <w:bCs/>
                <w:sz w:val="24"/>
                <w:szCs w:val="24"/>
              </w:rPr>
              <w:t>000</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C21C22">
            <w:pPr>
              <w:autoSpaceDE w:val="0"/>
              <w:autoSpaceDN w:val="0"/>
              <w:adjustRightInd w:val="0"/>
              <w:ind w:firstLine="87"/>
              <w:jc w:val="center"/>
              <w:outlineLvl w:val="1"/>
              <w:rPr>
                <w:bCs/>
                <w:sz w:val="24"/>
                <w:szCs w:val="24"/>
              </w:rPr>
            </w:pPr>
            <w:r>
              <w:rPr>
                <w:bCs/>
                <w:sz w:val="24"/>
                <w:szCs w:val="24"/>
              </w:rPr>
              <w:t>9</w:t>
            </w:r>
            <w:r w:rsidR="00340B5D">
              <w:rPr>
                <w:bCs/>
                <w:sz w:val="24"/>
                <w:szCs w:val="24"/>
              </w:rPr>
              <w:t>400</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C21C22">
            <w:pPr>
              <w:autoSpaceDE w:val="0"/>
              <w:autoSpaceDN w:val="0"/>
              <w:adjustRightInd w:val="0"/>
              <w:ind w:firstLine="87"/>
              <w:jc w:val="center"/>
              <w:outlineLvl w:val="1"/>
              <w:rPr>
                <w:bCs/>
                <w:sz w:val="24"/>
                <w:szCs w:val="24"/>
              </w:rPr>
            </w:pPr>
            <w:r>
              <w:rPr>
                <w:bCs/>
                <w:sz w:val="24"/>
                <w:szCs w:val="24"/>
              </w:rPr>
              <w:t>9</w:t>
            </w:r>
            <w:bookmarkStart w:id="2" w:name="_GoBack"/>
            <w:bookmarkEnd w:id="2"/>
            <w:r w:rsidR="00340B5D">
              <w:rPr>
                <w:bCs/>
                <w:sz w:val="24"/>
                <w:szCs w:val="24"/>
              </w:rPr>
              <w:t>400</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rFonts w:eastAsia="Calibr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left"/>
              <w:rPr>
                <w:bCs/>
                <w:sz w:val="24"/>
                <w:szCs w:val="24"/>
              </w:rPr>
            </w:pPr>
          </w:p>
        </w:tc>
        <w:tc>
          <w:tcPr>
            <w:tcW w:w="1470"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ind w:right="37" w:firstLine="83"/>
              <w:jc w:val="center"/>
              <w:outlineLvl w:val="1"/>
              <w:rPr>
                <w:bCs/>
                <w:sz w:val="24"/>
                <w:szCs w:val="24"/>
              </w:rPr>
            </w:pPr>
            <w:r>
              <w:rPr>
                <w:bCs/>
                <w:sz w:val="24"/>
                <w:szCs w:val="24"/>
              </w:rPr>
              <w:t>проценты</w:t>
            </w: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ind w:firstLine="0"/>
              <w:jc w:val="center"/>
              <w:outlineLvl w:val="1"/>
              <w:rPr>
                <w:bCs/>
                <w:sz w:val="24"/>
                <w:szCs w:val="24"/>
              </w:rPr>
            </w:pPr>
            <w:r>
              <w:rPr>
                <w:bCs/>
                <w:sz w:val="24"/>
                <w:szCs w:val="24"/>
              </w:rPr>
              <w:t>84,5</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ind w:firstLine="87"/>
              <w:jc w:val="center"/>
              <w:outlineLvl w:val="1"/>
              <w:rPr>
                <w:bCs/>
                <w:sz w:val="24"/>
                <w:szCs w:val="24"/>
              </w:rPr>
            </w:pPr>
            <w:r>
              <w:rPr>
                <w:bCs/>
                <w:sz w:val="24"/>
                <w:szCs w:val="24"/>
              </w:rPr>
              <w:t>90</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pPr>
              <w:autoSpaceDE w:val="0"/>
              <w:autoSpaceDN w:val="0"/>
              <w:adjustRightInd w:val="0"/>
              <w:ind w:firstLine="87"/>
              <w:jc w:val="center"/>
              <w:outlineLvl w:val="1"/>
              <w:rPr>
                <w:bCs/>
                <w:sz w:val="24"/>
                <w:szCs w:val="24"/>
              </w:rPr>
            </w:pPr>
            <w:r>
              <w:rPr>
                <w:bCs/>
                <w:sz w:val="24"/>
                <w:szCs w:val="24"/>
              </w:rPr>
              <w:t>90</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c>
          <w:tcPr>
            <w:tcW w:w="15418" w:type="dxa"/>
            <w:gridSpan w:val="7"/>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bCs/>
                <w:sz w:val="24"/>
                <w:szCs w:val="24"/>
              </w:rPr>
              <w:t>Подпрограмма 1.</w:t>
            </w:r>
            <w:r>
              <w:rPr>
                <w:bCs/>
                <w:kern w:val="2"/>
                <w:lang w:eastAsia="en-US"/>
              </w:rPr>
              <w:t xml:space="preserve"> «Пожарная безопасность»</w:t>
            </w:r>
          </w:p>
        </w:tc>
      </w:tr>
      <w:tr w:rsidR="00340B5D" w:rsidTr="00340B5D">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t>1.1</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firstLine="68"/>
              <w:rPr>
                <w:bCs/>
                <w:sz w:val="24"/>
                <w:szCs w:val="24"/>
              </w:rPr>
            </w:pPr>
            <w:r>
              <w:rPr>
                <w:bCs/>
                <w:sz w:val="24"/>
                <w:szCs w:val="24"/>
              </w:rPr>
              <w:t>Количество выездов на тушение пожаров</w:t>
            </w:r>
          </w:p>
        </w:tc>
        <w:tc>
          <w:tcPr>
            <w:tcW w:w="1470" w:type="dxa"/>
            <w:tcBorders>
              <w:top w:val="single" w:sz="4" w:space="0" w:color="auto"/>
              <w:left w:val="single" w:sz="4" w:space="0" w:color="auto"/>
              <w:bottom w:val="single" w:sz="4" w:space="0" w:color="auto"/>
              <w:right w:val="single" w:sz="4" w:space="0" w:color="auto"/>
            </w:tcBorders>
          </w:tcPr>
          <w:p w:rsidR="00340B5D" w:rsidRDefault="00340B5D">
            <w:pPr>
              <w:ind w:firstLine="68"/>
              <w:jc w:val="center"/>
              <w:rPr>
                <w:bCs/>
                <w:sz w:val="24"/>
                <w:szCs w:val="24"/>
              </w:rPr>
            </w:pPr>
            <w:r>
              <w:rPr>
                <w:bCs/>
                <w:sz w:val="24"/>
                <w:szCs w:val="24"/>
              </w:rPr>
              <w:t>единиц</w:t>
            </w:r>
          </w:p>
          <w:p w:rsidR="00340B5D" w:rsidRDefault="00340B5D">
            <w:pPr>
              <w:ind w:firstLine="68"/>
              <w:rPr>
                <w:bCs/>
                <w:sz w:val="24"/>
                <w:szCs w:val="24"/>
              </w:rPr>
            </w:pPr>
          </w:p>
        </w:tc>
        <w:tc>
          <w:tcPr>
            <w:tcW w:w="2354"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3</w:t>
            </w:r>
          </w:p>
        </w:tc>
        <w:tc>
          <w:tcPr>
            <w:tcW w:w="1573" w:type="dxa"/>
            <w:tcBorders>
              <w:top w:val="single" w:sz="4" w:space="0" w:color="auto"/>
              <w:left w:val="single" w:sz="4" w:space="0" w:color="auto"/>
              <w:bottom w:val="single" w:sz="4" w:space="0" w:color="auto"/>
              <w:right w:val="single" w:sz="4" w:space="0" w:color="auto"/>
            </w:tcBorders>
            <w:vAlign w:val="center"/>
            <w:hideMark/>
          </w:tcPr>
          <w:p w:rsidR="00340B5D" w:rsidRDefault="00340B5D">
            <w:pPr>
              <w:ind w:right="0" w:firstLine="0"/>
              <w:jc w:val="center"/>
              <w:rPr>
                <w:sz w:val="24"/>
                <w:szCs w:val="24"/>
              </w:rPr>
            </w:pPr>
            <w:r>
              <w:rPr>
                <w:sz w:val="24"/>
                <w:szCs w:val="24"/>
              </w:rPr>
              <w:t>4</w:t>
            </w:r>
          </w:p>
        </w:tc>
        <w:tc>
          <w:tcPr>
            <w:tcW w:w="1837" w:type="dxa"/>
            <w:tcBorders>
              <w:top w:val="single" w:sz="4" w:space="0" w:color="auto"/>
              <w:left w:val="single" w:sz="4" w:space="0" w:color="auto"/>
              <w:bottom w:val="single" w:sz="4" w:space="0" w:color="auto"/>
              <w:right w:val="single" w:sz="4" w:space="0" w:color="auto"/>
            </w:tcBorders>
            <w:vAlign w:val="center"/>
            <w:hideMark/>
          </w:tcPr>
          <w:p w:rsidR="00340B5D" w:rsidRDefault="00340B5D">
            <w:pPr>
              <w:widowControl w:val="0"/>
              <w:autoSpaceDE w:val="0"/>
              <w:autoSpaceDN w:val="0"/>
              <w:adjustRightInd w:val="0"/>
              <w:ind w:right="0" w:firstLine="0"/>
              <w:jc w:val="center"/>
              <w:outlineLvl w:val="2"/>
              <w:rPr>
                <w:sz w:val="24"/>
                <w:szCs w:val="24"/>
              </w:rPr>
            </w:pPr>
            <w:r>
              <w:rPr>
                <w:sz w:val="24"/>
                <w:szCs w:val="24"/>
              </w:rPr>
              <w:t>4</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rPr>
          <w:trHeight w:val="436"/>
        </w:trPr>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left"/>
              <w:rPr>
                <w:rFonts w:eastAsia="Calibri"/>
                <w:sz w:val="24"/>
                <w:szCs w:val="24"/>
              </w:rPr>
            </w:pPr>
            <w:r>
              <w:rPr>
                <w:rFonts w:eastAsia="Calibri"/>
                <w:sz w:val="24"/>
                <w:szCs w:val="24"/>
              </w:rPr>
              <w:t>1.2</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firstLine="68"/>
              <w:jc w:val="left"/>
              <w:rPr>
                <w:bCs/>
                <w:sz w:val="24"/>
                <w:szCs w:val="24"/>
              </w:rPr>
            </w:pPr>
            <w:r>
              <w:rPr>
                <w:bCs/>
                <w:sz w:val="24"/>
                <w:szCs w:val="24"/>
              </w:rPr>
              <w:t>Количество спасенных людей при пожарах</w:t>
            </w:r>
          </w:p>
        </w:tc>
        <w:tc>
          <w:tcPr>
            <w:tcW w:w="1470" w:type="dxa"/>
            <w:tcBorders>
              <w:top w:val="single" w:sz="4" w:space="0" w:color="auto"/>
              <w:left w:val="single" w:sz="4" w:space="0" w:color="auto"/>
              <w:bottom w:val="single" w:sz="4" w:space="0" w:color="auto"/>
              <w:right w:val="single" w:sz="4" w:space="0" w:color="auto"/>
            </w:tcBorders>
            <w:hideMark/>
          </w:tcPr>
          <w:p w:rsidR="00340B5D" w:rsidRDefault="00340B5D">
            <w:pPr>
              <w:ind w:firstLine="68"/>
              <w:jc w:val="left"/>
              <w:rPr>
                <w:bCs/>
                <w:sz w:val="24"/>
                <w:szCs w:val="24"/>
              </w:rPr>
            </w:pPr>
            <w:r>
              <w:rPr>
                <w:bCs/>
                <w:sz w:val="24"/>
                <w:szCs w:val="24"/>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sz w:val="24"/>
                <w:szCs w:val="24"/>
              </w:rPr>
            </w:pPr>
            <w:r>
              <w:rPr>
                <w:sz w:val="24"/>
                <w:szCs w:val="24"/>
              </w:rPr>
              <w:t>7</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sz w:val="24"/>
                <w:szCs w:val="24"/>
              </w:rPr>
            </w:pPr>
            <w:r>
              <w:rPr>
                <w:sz w:val="24"/>
                <w:szCs w:val="24"/>
              </w:rPr>
              <w:t>12</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pPr>
              <w:widowControl w:val="0"/>
              <w:autoSpaceDE w:val="0"/>
              <w:autoSpaceDN w:val="0"/>
              <w:adjustRightInd w:val="0"/>
              <w:ind w:right="0" w:firstLine="0"/>
              <w:jc w:val="center"/>
              <w:rPr>
                <w:sz w:val="24"/>
                <w:szCs w:val="24"/>
              </w:rPr>
            </w:pPr>
            <w:r>
              <w:rPr>
                <w:sz w:val="24"/>
                <w:szCs w:val="24"/>
              </w:rPr>
              <w:t>12</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left"/>
              <w:rPr>
                <w:rFonts w:eastAsia="Calibri"/>
                <w:sz w:val="24"/>
                <w:szCs w:val="24"/>
              </w:rPr>
            </w:pPr>
          </w:p>
        </w:tc>
      </w:tr>
      <w:tr w:rsidR="00340B5D" w:rsidTr="00340B5D">
        <w:tc>
          <w:tcPr>
            <w:tcW w:w="15418" w:type="dxa"/>
            <w:gridSpan w:val="7"/>
            <w:tcBorders>
              <w:top w:val="single" w:sz="4" w:space="0" w:color="auto"/>
              <w:left w:val="single" w:sz="4" w:space="0" w:color="auto"/>
              <w:bottom w:val="single" w:sz="4" w:space="0" w:color="auto"/>
              <w:right w:val="single" w:sz="4" w:space="0" w:color="auto"/>
            </w:tcBorders>
            <w:hideMark/>
          </w:tcPr>
          <w:p w:rsidR="00340B5D" w:rsidRDefault="00340B5D">
            <w:pPr>
              <w:pStyle w:val="ConsPlusCell"/>
              <w:jc w:val="center"/>
              <w:rPr>
                <w:rFonts w:ascii="Times New Roman" w:hAnsi="Times New Roman" w:cs="Times New Roman"/>
                <w:color w:val="000000"/>
                <w:sz w:val="24"/>
                <w:szCs w:val="24"/>
              </w:rPr>
            </w:pPr>
            <w:r>
              <w:rPr>
                <w:rFonts w:ascii="Times New Roman" w:hAnsi="Times New Roman" w:cs="Times New Roman"/>
                <w:bCs/>
                <w:sz w:val="24"/>
                <w:szCs w:val="24"/>
              </w:rPr>
              <w:t xml:space="preserve">Подпрограмма 2. </w:t>
            </w:r>
            <w:r>
              <w:rPr>
                <w:rFonts w:ascii="Times New Roman" w:hAnsi="Times New Roman" w:cs="Times New Roman"/>
                <w:bCs/>
                <w:kern w:val="2"/>
                <w:sz w:val="24"/>
                <w:szCs w:val="24"/>
                <w:lang w:eastAsia="en-US"/>
              </w:rPr>
              <w:t>«Защита от чрезвычайных ситуаций»</w:t>
            </w:r>
          </w:p>
        </w:tc>
      </w:tr>
      <w:tr w:rsidR="00340B5D" w:rsidTr="00340B5D">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t>2.1</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right="268" w:firstLine="68"/>
              <w:rPr>
                <w:bCs/>
                <w:sz w:val="24"/>
                <w:szCs w:val="24"/>
              </w:rPr>
            </w:pPr>
            <w:r>
              <w:rPr>
                <w:bCs/>
                <w:sz w:val="24"/>
                <w:szCs w:val="24"/>
              </w:rPr>
              <w:t>Количество выездов на чрезвычайные ситуации и происшествия</w:t>
            </w:r>
          </w:p>
        </w:tc>
        <w:tc>
          <w:tcPr>
            <w:tcW w:w="1470" w:type="dxa"/>
            <w:tcBorders>
              <w:top w:val="single" w:sz="4" w:space="0" w:color="auto"/>
              <w:left w:val="single" w:sz="4" w:space="0" w:color="auto"/>
              <w:bottom w:val="single" w:sz="4" w:space="0" w:color="auto"/>
              <w:right w:val="single" w:sz="4" w:space="0" w:color="auto"/>
            </w:tcBorders>
          </w:tcPr>
          <w:p w:rsidR="00340B5D" w:rsidRDefault="00340B5D">
            <w:pPr>
              <w:ind w:firstLine="68"/>
              <w:jc w:val="center"/>
              <w:rPr>
                <w:bCs/>
                <w:sz w:val="24"/>
                <w:szCs w:val="24"/>
              </w:rPr>
            </w:pPr>
            <w:r>
              <w:rPr>
                <w:bCs/>
                <w:sz w:val="24"/>
                <w:szCs w:val="24"/>
              </w:rPr>
              <w:t>единиц</w:t>
            </w:r>
          </w:p>
          <w:p w:rsidR="00340B5D" w:rsidRDefault="00340B5D">
            <w:pPr>
              <w:ind w:firstLine="68"/>
              <w:rPr>
                <w:bCs/>
                <w:sz w:val="24"/>
                <w:szCs w:val="24"/>
              </w:rPr>
            </w:pP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31"/>
              <w:jc w:val="center"/>
              <w:rPr>
                <w:bCs/>
                <w:sz w:val="24"/>
                <w:szCs w:val="24"/>
              </w:rPr>
            </w:pPr>
            <w:r>
              <w:rPr>
                <w:bCs/>
                <w:sz w:val="24"/>
                <w:szCs w:val="24"/>
              </w:rPr>
              <w:t>12</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12</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12</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t>2.2</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right="268" w:firstLine="68"/>
              <w:rPr>
                <w:bCs/>
                <w:sz w:val="24"/>
                <w:szCs w:val="24"/>
              </w:rPr>
            </w:pPr>
            <w:r>
              <w:rPr>
                <w:bCs/>
                <w:sz w:val="24"/>
                <w:szCs w:val="24"/>
              </w:rPr>
              <w:t xml:space="preserve">Количество спасенных людей, и которым оказана экстренная помощь при чрезвычайных ситуациях и </w:t>
            </w:r>
            <w:r>
              <w:rPr>
                <w:bCs/>
                <w:sz w:val="24"/>
                <w:szCs w:val="24"/>
              </w:rPr>
              <w:lastRenderedPageBreak/>
              <w:t>происшествиях</w:t>
            </w:r>
          </w:p>
        </w:tc>
        <w:tc>
          <w:tcPr>
            <w:tcW w:w="1470" w:type="dxa"/>
            <w:tcBorders>
              <w:top w:val="single" w:sz="4" w:space="0" w:color="auto"/>
              <w:left w:val="single" w:sz="4" w:space="0" w:color="auto"/>
              <w:bottom w:val="single" w:sz="4" w:space="0" w:color="auto"/>
              <w:right w:val="single" w:sz="4" w:space="0" w:color="auto"/>
            </w:tcBorders>
          </w:tcPr>
          <w:p w:rsidR="00340B5D" w:rsidRDefault="00340B5D">
            <w:pPr>
              <w:ind w:firstLine="68"/>
              <w:jc w:val="center"/>
              <w:rPr>
                <w:bCs/>
                <w:sz w:val="24"/>
                <w:szCs w:val="24"/>
              </w:rPr>
            </w:pPr>
            <w:r>
              <w:rPr>
                <w:bCs/>
                <w:sz w:val="24"/>
                <w:szCs w:val="24"/>
              </w:rPr>
              <w:lastRenderedPageBreak/>
              <w:t>человек</w:t>
            </w:r>
          </w:p>
          <w:p w:rsidR="00340B5D" w:rsidRDefault="00340B5D">
            <w:pPr>
              <w:ind w:firstLine="68"/>
              <w:rPr>
                <w:bCs/>
                <w:sz w:val="24"/>
                <w:szCs w:val="24"/>
              </w:rPr>
            </w:pP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pPr>
              <w:ind w:firstLine="31"/>
              <w:jc w:val="center"/>
              <w:rPr>
                <w:bCs/>
                <w:sz w:val="24"/>
                <w:szCs w:val="24"/>
              </w:rPr>
            </w:pPr>
            <w:r>
              <w:rPr>
                <w:bCs/>
                <w:sz w:val="24"/>
                <w:szCs w:val="24"/>
              </w:rPr>
              <w:t>9</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3</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3</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r w:rsidR="00340B5D" w:rsidTr="00340B5D">
        <w:tc>
          <w:tcPr>
            <w:tcW w:w="817" w:type="dxa"/>
            <w:tcBorders>
              <w:top w:val="single" w:sz="4" w:space="0" w:color="auto"/>
              <w:left w:val="single" w:sz="4" w:space="0" w:color="auto"/>
              <w:bottom w:val="single" w:sz="4" w:space="0" w:color="auto"/>
              <w:right w:val="single" w:sz="4" w:space="0" w:color="auto"/>
            </w:tcBorders>
            <w:hideMark/>
          </w:tcPr>
          <w:p w:rsidR="00340B5D" w:rsidRDefault="00340B5D">
            <w:pPr>
              <w:ind w:right="0" w:firstLine="0"/>
              <w:jc w:val="center"/>
              <w:rPr>
                <w:rFonts w:eastAsia="Calibri"/>
                <w:sz w:val="24"/>
                <w:szCs w:val="24"/>
              </w:rPr>
            </w:pPr>
            <w:r>
              <w:rPr>
                <w:rFonts w:eastAsia="Calibri"/>
                <w:sz w:val="24"/>
                <w:szCs w:val="24"/>
              </w:rPr>
              <w:lastRenderedPageBreak/>
              <w:t>2.3</w:t>
            </w:r>
          </w:p>
        </w:tc>
        <w:tc>
          <w:tcPr>
            <w:tcW w:w="4946" w:type="dxa"/>
            <w:tcBorders>
              <w:top w:val="single" w:sz="4" w:space="0" w:color="auto"/>
              <w:left w:val="single" w:sz="4" w:space="0" w:color="auto"/>
              <w:bottom w:val="single" w:sz="4" w:space="0" w:color="auto"/>
              <w:right w:val="single" w:sz="4" w:space="0" w:color="auto"/>
            </w:tcBorders>
            <w:hideMark/>
          </w:tcPr>
          <w:p w:rsidR="00340B5D" w:rsidRDefault="00340B5D">
            <w:pPr>
              <w:ind w:right="268" w:firstLine="68"/>
              <w:rPr>
                <w:bCs/>
                <w:sz w:val="24"/>
                <w:szCs w:val="24"/>
              </w:rPr>
            </w:pPr>
            <w:r>
              <w:rPr>
                <w:bCs/>
                <w:sz w:val="24"/>
                <w:szCs w:val="24"/>
              </w:rPr>
              <w:t>Количество телерепортажей по профилактическим мероприятиям</w:t>
            </w:r>
          </w:p>
        </w:tc>
        <w:tc>
          <w:tcPr>
            <w:tcW w:w="1470" w:type="dxa"/>
            <w:tcBorders>
              <w:top w:val="single" w:sz="4" w:space="0" w:color="auto"/>
              <w:left w:val="single" w:sz="4" w:space="0" w:color="auto"/>
              <w:bottom w:val="single" w:sz="4" w:space="0" w:color="auto"/>
              <w:right w:val="single" w:sz="4" w:space="0" w:color="auto"/>
            </w:tcBorders>
            <w:hideMark/>
          </w:tcPr>
          <w:p w:rsidR="00340B5D" w:rsidRDefault="00340B5D">
            <w:pPr>
              <w:ind w:firstLine="68"/>
              <w:jc w:val="center"/>
              <w:rPr>
                <w:bCs/>
                <w:sz w:val="24"/>
                <w:szCs w:val="24"/>
              </w:rPr>
            </w:pPr>
            <w:r>
              <w:rPr>
                <w:bCs/>
                <w:sz w:val="24"/>
                <w:szCs w:val="24"/>
              </w:rPr>
              <w:t>единиц</w:t>
            </w:r>
          </w:p>
        </w:tc>
        <w:tc>
          <w:tcPr>
            <w:tcW w:w="2354"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31"/>
              <w:jc w:val="center"/>
              <w:rPr>
                <w:bCs/>
                <w:sz w:val="24"/>
                <w:szCs w:val="24"/>
              </w:rPr>
            </w:pPr>
            <w:r>
              <w:rPr>
                <w:bCs/>
                <w:sz w:val="24"/>
                <w:szCs w:val="24"/>
              </w:rPr>
              <w:t>2</w:t>
            </w:r>
          </w:p>
        </w:tc>
        <w:tc>
          <w:tcPr>
            <w:tcW w:w="1573"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2</w:t>
            </w:r>
          </w:p>
        </w:tc>
        <w:tc>
          <w:tcPr>
            <w:tcW w:w="1837" w:type="dxa"/>
            <w:tcBorders>
              <w:top w:val="single" w:sz="4" w:space="0" w:color="auto"/>
              <w:left w:val="single" w:sz="4" w:space="0" w:color="auto"/>
              <w:bottom w:val="single" w:sz="4" w:space="0" w:color="auto"/>
              <w:right w:val="single" w:sz="4" w:space="0" w:color="auto"/>
            </w:tcBorders>
            <w:hideMark/>
          </w:tcPr>
          <w:p w:rsidR="00340B5D" w:rsidRDefault="00340B5D" w:rsidP="00C77C39">
            <w:pPr>
              <w:ind w:firstLine="87"/>
              <w:jc w:val="center"/>
              <w:rPr>
                <w:bCs/>
                <w:sz w:val="24"/>
                <w:szCs w:val="24"/>
              </w:rPr>
            </w:pPr>
            <w:r>
              <w:rPr>
                <w:bCs/>
                <w:sz w:val="24"/>
                <w:szCs w:val="24"/>
              </w:rPr>
              <w:t>2</w:t>
            </w:r>
          </w:p>
        </w:tc>
        <w:tc>
          <w:tcPr>
            <w:tcW w:w="2421" w:type="dxa"/>
            <w:tcBorders>
              <w:top w:val="single" w:sz="4" w:space="0" w:color="auto"/>
              <w:left w:val="single" w:sz="4" w:space="0" w:color="auto"/>
              <w:bottom w:val="single" w:sz="4" w:space="0" w:color="auto"/>
              <w:right w:val="single" w:sz="4" w:space="0" w:color="auto"/>
            </w:tcBorders>
          </w:tcPr>
          <w:p w:rsidR="00340B5D" w:rsidRDefault="00340B5D">
            <w:pPr>
              <w:ind w:right="0" w:firstLine="0"/>
              <w:jc w:val="center"/>
              <w:rPr>
                <w:rFonts w:eastAsia="Calibri"/>
                <w:sz w:val="24"/>
                <w:szCs w:val="24"/>
              </w:rPr>
            </w:pPr>
          </w:p>
        </w:tc>
      </w:tr>
    </w:tbl>
    <w:p w:rsidR="00340B5D" w:rsidRDefault="00340B5D" w:rsidP="00340B5D">
      <w:pPr>
        <w:ind w:right="0" w:firstLine="0"/>
        <w:jc w:val="left"/>
        <w:rPr>
          <w:rFonts w:eastAsia="Calibri"/>
          <w:highlight w:val="green"/>
          <w:lang w:eastAsia="en-US"/>
        </w:rPr>
        <w:sectPr w:rsidR="00340B5D">
          <w:pgSz w:w="16838" w:h="11906" w:orient="landscape"/>
          <w:pgMar w:top="851" w:right="851" w:bottom="1134" w:left="1418" w:header="709" w:footer="709" w:gutter="0"/>
          <w:cols w:space="720"/>
        </w:sectPr>
      </w:pPr>
    </w:p>
    <w:p w:rsidR="00340B5D" w:rsidRDefault="00340B5D" w:rsidP="00340B5D">
      <w:pPr>
        <w:autoSpaceDE w:val="0"/>
        <w:autoSpaceDN w:val="0"/>
        <w:adjustRightInd w:val="0"/>
        <w:ind w:right="0" w:firstLine="0"/>
        <w:jc w:val="right"/>
        <w:rPr>
          <w:rFonts w:eastAsia="Calibri"/>
          <w:color w:val="auto"/>
          <w:lang w:eastAsia="en-US"/>
        </w:rPr>
      </w:pPr>
      <w:r>
        <w:rPr>
          <w:rFonts w:eastAsia="Calibri"/>
          <w:color w:val="auto"/>
          <w:lang w:eastAsia="en-US"/>
        </w:rPr>
        <w:lastRenderedPageBreak/>
        <w:t>Приложение №5</w:t>
      </w:r>
    </w:p>
    <w:p w:rsidR="00340B5D" w:rsidRDefault="00340B5D" w:rsidP="00340B5D">
      <w:pPr>
        <w:widowControl w:val="0"/>
        <w:autoSpaceDE w:val="0"/>
        <w:autoSpaceDN w:val="0"/>
        <w:adjustRightInd w:val="0"/>
        <w:ind w:left="12036" w:right="0" w:firstLine="0"/>
        <w:jc w:val="left"/>
        <w:rPr>
          <w:rFonts w:eastAsia="Calibri"/>
          <w:color w:val="auto"/>
          <w:sz w:val="24"/>
          <w:szCs w:val="24"/>
          <w:lang w:eastAsia="en-US"/>
        </w:rPr>
      </w:pPr>
    </w:p>
    <w:p w:rsidR="00340B5D" w:rsidRDefault="00340B5D" w:rsidP="00340B5D">
      <w:pPr>
        <w:widowControl w:val="0"/>
        <w:autoSpaceDE w:val="0"/>
        <w:autoSpaceDN w:val="0"/>
        <w:adjustRightInd w:val="0"/>
        <w:ind w:right="0" w:firstLine="0"/>
        <w:jc w:val="center"/>
        <w:rPr>
          <w:rFonts w:eastAsia="Calibri"/>
          <w:color w:val="auto"/>
          <w:lang w:eastAsia="en-US"/>
        </w:rPr>
      </w:pPr>
      <w:r>
        <w:rPr>
          <w:rFonts w:eastAsia="Calibri"/>
          <w:color w:val="auto"/>
          <w:lang w:eastAsia="en-US"/>
        </w:rPr>
        <w:t>Оценка эффективности реализации</w:t>
      </w:r>
    </w:p>
    <w:p w:rsidR="00340B5D" w:rsidRDefault="00340B5D" w:rsidP="00340B5D">
      <w:pPr>
        <w:widowControl w:val="0"/>
        <w:autoSpaceDE w:val="0"/>
        <w:autoSpaceDN w:val="0"/>
        <w:adjustRightInd w:val="0"/>
        <w:ind w:right="0" w:firstLine="0"/>
        <w:jc w:val="center"/>
        <w:rPr>
          <w:rFonts w:eastAsia="Calibri"/>
          <w:color w:val="auto"/>
          <w:lang w:eastAsia="en-US"/>
        </w:rPr>
      </w:pPr>
      <w:r>
        <w:rPr>
          <w:rFonts w:eastAsia="Calibri"/>
          <w:color w:val="auto"/>
          <w:lang w:eastAsia="en-US"/>
        </w:rPr>
        <w:t xml:space="preserve"> муниципальной программы </w:t>
      </w:r>
      <w:r w:rsidR="00021EFF">
        <w:rPr>
          <w:rFonts w:eastAsia="Calibri"/>
          <w:color w:val="auto"/>
          <w:lang w:eastAsia="en-US"/>
        </w:rPr>
        <w:t>Персиановско</w:t>
      </w:r>
      <w:r w:rsidR="009906DD">
        <w:rPr>
          <w:rFonts w:eastAsia="Calibri"/>
          <w:color w:val="auto"/>
          <w:lang w:eastAsia="en-US"/>
        </w:rPr>
        <w:t>го</w:t>
      </w:r>
      <w:r w:rsidR="00021EFF">
        <w:rPr>
          <w:rFonts w:eastAsia="Calibri"/>
          <w:color w:val="auto"/>
          <w:lang w:eastAsia="en-US"/>
        </w:rPr>
        <w:t xml:space="preserve"> сельско</w:t>
      </w:r>
      <w:r w:rsidR="009906DD">
        <w:rPr>
          <w:rFonts w:eastAsia="Calibri"/>
          <w:color w:val="auto"/>
          <w:lang w:eastAsia="en-US"/>
        </w:rPr>
        <w:t>го</w:t>
      </w:r>
      <w:r>
        <w:rPr>
          <w:rFonts w:eastAsia="Calibri"/>
          <w:color w:val="auto"/>
          <w:lang w:eastAsia="en-US"/>
        </w:rPr>
        <w:t xml:space="preserve"> </w:t>
      </w:r>
      <w:r w:rsidR="009906DD">
        <w:t xml:space="preserve">поселения  </w:t>
      </w:r>
      <w:r>
        <w:rPr>
          <w:sz w:val="24"/>
          <w:szCs w:val="24"/>
        </w:rPr>
        <w:t xml:space="preserve"> </w:t>
      </w:r>
      <w:r>
        <w:rPr>
          <w:bCs/>
        </w:rPr>
        <w:t xml:space="preserve">«Защита населения и территории от чрезвычайных ситуаций, обеспечение пожарной безопасности» </w:t>
      </w:r>
      <w:r>
        <w:rPr>
          <w:rFonts w:eastAsia="Calibri"/>
          <w:color w:val="auto"/>
          <w:lang w:eastAsia="en-US"/>
        </w:rPr>
        <w:t>за 2015 год</w:t>
      </w:r>
    </w:p>
    <w:p w:rsidR="00340B5D" w:rsidRDefault="00340B5D" w:rsidP="00340B5D">
      <w:pPr>
        <w:widowControl w:val="0"/>
        <w:autoSpaceDE w:val="0"/>
        <w:autoSpaceDN w:val="0"/>
        <w:adjustRightInd w:val="0"/>
        <w:ind w:right="0" w:firstLine="0"/>
        <w:jc w:val="center"/>
        <w:rPr>
          <w:rFonts w:eastAsia="Calibri"/>
          <w:color w:val="auto"/>
          <w:lang w:eastAsia="en-US"/>
        </w:rPr>
      </w:pPr>
    </w:p>
    <w:p w:rsidR="00340B5D" w:rsidRDefault="00340B5D" w:rsidP="00340B5D">
      <w:pPr>
        <w:autoSpaceDE w:val="0"/>
        <w:autoSpaceDN w:val="0"/>
        <w:adjustRightInd w:val="0"/>
        <w:ind w:right="0" w:firstLine="709"/>
        <w:rPr>
          <w:kern w:val="2"/>
        </w:rPr>
      </w:pPr>
      <w:r>
        <w:rPr>
          <w:kern w:val="2"/>
        </w:rPr>
        <w:t>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w:t>
      </w:r>
    </w:p>
    <w:p w:rsidR="00340B5D" w:rsidRDefault="00340B5D" w:rsidP="00340B5D">
      <w:pPr>
        <w:widowControl w:val="0"/>
        <w:autoSpaceDE w:val="0"/>
        <w:autoSpaceDN w:val="0"/>
        <w:adjustRightInd w:val="0"/>
        <w:ind w:right="0" w:firstLine="709"/>
      </w:pPr>
      <w:r>
        <w:t>Результативность определяется отношением фактического результата к запланированному результату на основе проведения анализа реализации программы.</w:t>
      </w:r>
    </w:p>
    <w:p w:rsidR="00340B5D" w:rsidRDefault="00340B5D" w:rsidP="00340B5D">
      <w:pPr>
        <w:widowControl w:val="0"/>
        <w:autoSpaceDE w:val="0"/>
        <w:autoSpaceDN w:val="0"/>
        <w:adjustRightInd w:val="0"/>
        <w:ind w:right="0" w:firstLine="709"/>
      </w:pPr>
      <w:r>
        <w:t>Для оценки результативности программы должны быть использованы плановые и фактические значения соответствующих целевых показателей.</w:t>
      </w:r>
    </w:p>
    <w:p w:rsidR="00340B5D" w:rsidRDefault="00340B5D" w:rsidP="00340B5D">
      <w:pPr>
        <w:widowControl w:val="0"/>
        <w:autoSpaceDE w:val="0"/>
        <w:autoSpaceDN w:val="0"/>
        <w:adjustRightInd w:val="0"/>
        <w:ind w:right="0" w:firstLine="709"/>
      </w:pPr>
      <w:r>
        <w:t>Индекс результативности программы определяется по формуле:</w:t>
      </w:r>
    </w:p>
    <w:p w:rsidR="00340B5D" w:rsidRDefault="00340B5D" w:rsidP="00340B5D">
      <w:pPr>
        <w:widowControl w:val="0"/>
        <w:autoSpaceDE w:val="0"/>
        <w:autoSpaceDN w:val="0"/>
        <w:adjustRightInd w:val="0"/>
        <w:ind w:right="0" w:firstLine="709"/>
        <w:rPr>
          <w:rFonts w:eastAsia="Calibri"/>
          <w:color w:val="auto"/>
          <w:lang w:val="en-US"/>
        </w:rPr>
      </w:pPr>
      <w:proofErr w:type="gramStart"/>
      <w:r>
        <w:rPr>
          <w:rFonts w:eastAsia="Calibri"/>
          <w:color w:val="auto"/>
          <w:lang w:val="en-US"/>
        </w:rPr>
        <w:t>I</w:t>
      </w:r>
      <w:r>
        <w:rPr>
          <w:rFonts w:eastAsia="Calibri"/>
          <w:color w:val="auto"/>
          <w:vertAlign w:val="subscript"/>
        </w:rPr>
        <w:t>Р</w:t>
      </w:r>
      <w:r>
        <w:rPr>
          <w:rFonts w:eastAsia="Calibri"/>
          <w:color w:val="auto"/>
          <w:lang w:val="en-US"/>
        </w:rPr>
        <w:t xml:space="preserve">  =</w:t>
      </w:r>
      <w:proofErr w:type="gramEnd"/>
      <w:r>
        <w:rPr>
          <w:rFonts w:eastAsia="Calibri"/>
          <w:color w:val="auto"/>
          <w:lang w:val="en-US"/>
        </w:rPr>
        <w:t xml:space="preserve"> SUM (M</w:t>
      </w:r>
      <w:r>
        <w:rPr>
          <w:rFonts w:eastAsia="Calibri"/>
          <w:color w:val="auto"/>
          <w:vertAlign w:val="subscript"/>
        </w:rPr>
        <w:t>П</w:t>
      </w:r>
      <w:r>
        <w:rPr>
          <w:rFonts w:eastAsia="Calibri"/>
          <w:color w:val="auto"/>
          <w:lang w:val="en-US"/>
        </w:rPr>
        <w:t xml:space="preserve">  x S), </w:t>
      </w:r>
      <w:r>
        <w:rPr>
          <w:rFonts w:eastAsia="Calibri"/>
          <w:color w:val="auto"/>
        </w:rPr>
        <w:t>где</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lang w:val="en-US"/>
        </w:rPr>
        <w:t>I</w:t>
      </w:r>
      <w:r>
        <w:rPr>
          <w:rFonts w:eastAsia="Calibri"/>
          <w:color w:val="auto"/>
          <w:vertAlign w:val="subscript"/>
        </w:rPr>
        <w:t>Р</w:t>
      </w:r>
      <w:r>
        <w:rPr>
          <w:rFonts w:eastAsia="Calibri"/>
          <w:color w:val="auto"/>
        </w:rPr>
        <w:t xml:space="preserve"> - индекс результативности программы;</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S - соотношение  достигнутых  и  плановых результатов целевых  значений показателей. Соотношение рассчитывается по формулам:</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 xml:space="preserve">S = </w:t>
      </w:r>
      <w:proofErr w:type="spellStart"/>
      <w:proofErr w:type="gramStart"/>
      <w:r>
        <w:rPr>
          <w:rFonts w:eastAsia="Calibri"/>
          <w:color w:val="auto"/>
        </w:rPr>
        <w:t>R</w:t>
      </w:r>
      <w:proofErr w:type="gramEnd"/>
      <w:r>
        <w:rPr>
          <w:rFonts w:eastAsia="Calibri"/>
          <w:color w:val="auto"/>
          <w:vertAlign w:val="subscript"/>
        </w:rPr>
        <w:t>ф</w:t>
      </w:r>
      <w:proofErr w:type="spellEnd"/>
      <w:r>
        <w:rPr>
          <w:rFonts w:eastAsia="Calibri"/>
          <w:color w:val="auto"/>
        </w:rPr>
        <w:t xml:space="preserve">  / R</w:t>
      </w:r>
      <w:r>
        <w:rPr>
          <w:rFonts w:eastAsia="Calibri"/>
          <w:color w:val="auto"/>
          <w:vertAlign w:val="subscript"/>
        </w:rPr>
        <w:t>П</w:t>
      </w:r>
      <w:r>
        <w:rPr>
          <w:rFonts w:eastAsia="Calibri"/>
          <w:color w:val="auto"/>
        </w:rPr>
        <w:t xml:space="preserve">  -</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в  случае  использования  показателей,  направленных  на увеличение целевых значений;</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 xml:space="preserve">S = </w:t>
      </w:r>
      <w:proofErr w:type="gramStart"/>
      <w:r>
        <w:rPr>
          <w:rFonts w:eastAsia="Calibri"/>
          <w:color w:val="auto"/>
        </w:rPr>
        <w:t>R</w:t>
      </w:r>
      <w:proofErr w:type="gramEnd"/>
      <w:r>
        <w:rPr>
          <w:rFonts w:eastAsia="Calibri"/>
          <w:color w:val="auto"/>
          <w:vertAlign w:val="subscript"/>
        </w:rPr>
        <w:t>П</w:t>
      </w:r>
      <w:r>
        <w:rPr>
          <w:rFonts w:eastAsia="Calibri"/>
          <w:color w:val="auto"/>
        </w:rPr>
        <w:t xml:space="preserve">  / </w:t>
      </w:r>
      <w:proofErr w:type="spellStart"/>
      <w:r>
        <w:rPr>
          <w:rFonts w:eastAsia="Calibri"/>
          <w:color w:val="auto"/>
        </w:rPr>
        <w:t>R</w:t>
      </w:r>
      <w:r>
        <w:rPr>
          <w:rFonts w:eastAsia="Calibri"/>
          <w:color w:val="auto"/>
          <w:vertAlign w:val="subscript"/>
        </w:rPr>
        <w:t>ф</w:t>
      </w:r>
      <w:proofErr w:type="spellEnd"/>
      <w:r>
        <w:rPr>
          <w:rFonts w:eastAsia="Calibri"/>
          <w:color w:val="auto"/>
        </w:rPr>
        <w:t xml:space="preserve"> -</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в  случае  использования  показателей,  направленных  на   снижение целевых значений;</w:t>
      </w:r>
    </w:p>
    <w:p w:rsidR="00340B5D" w:rsidRDefault="00340B5D" w:rsidP="00340B5D">
      <w:pPr>
        <w:widowControl w:val="0"/>
        <w:autoSpaceDE w:val="0"/>
        <w:autoSpaceDN w:val="0"/>
        <w:adjustRightInd w:val="0"/>
        <w:ind w:right="0" w:firstLine="709"/>
        <w:rPr>
          <w:rFonts w:eastAsia="Calibri"/>
          <w:color w:val="auto"/>
        </w:rPr>
      </w:pPr>
      <w:proofErr w:type="gramStart"/>
      <w:r>
        <w:rPr>
          <w:rFonts w:eastAsia="Calibri"/>
          <w:color w:val="auto"/>
          <w:lang w:val="en-US"/>
        </w:rPr>
        <w:t>M</w:t>
      </w:r>
      <w:r>
        <w:rPr>
          <w:rFonts w:eastAsia="Calibri"/>
          <w:color w:val="auto"/>
          <w:vertAlign w:val="subscript"/>
        </w:rPr>
        <w:t>П</w:t>
      </w:r>
      <w:r>
        <w:rPr>
          <w:rFonts w:eastAsia="Calibri"/>
          <w:color w:val="auto"/>
        </w:rPr>
        <w:t xml:space="preserve">  -</w:t>
      </w:r>
      <w:proofErr w:type="gramEnd"/>
      <w:r>
        <w:rPr>
          <w:rFonts w:eastAsia="Calibri"/>
          <w:color w:val="auto"/>
        </w:rPr>
        <w:t xml:space="preserve"> весовое  значение  показателя  (вес  показателя), характеризующего программу.</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Вес показателя рассчитывается по формуле:</w:t>
      </w:r>
    </w:p>
    <w:p w:rsidR="00340B5D" w:rsidRDefault="00340B5D" w:rsidP="00340B5D">
      <w:pPr>
        <w:widowControl w:val="0"/>
        <w:autoSpaceDE w:val="0"/>
        <w:autoSpaceDN w:val="0"/>
        <w:adjustRightInd w:val="0"/>
        <w:ind w:right="0" w:firstLine="709"/>
        <w:rPr>
          <w:rFonts w:eastAsia="Calibri"/>
          <w:color w:val="auto"/>
        </w:rPr>
      </w:pPr>
      <w:proofErr w:type="gramStart"/>
      <w:r>
        <w:rPr>
          <w:rFonts w:eastAsia="Calibri"/>
          <w:color w:val="auto"/>
          <w:lang w:val="en-US"/>
        </w:rPr>
        <w:t>M</w:t>
      </w:r>
      <w:r>
        <w:rPr>
          <w:rFonts w:eastAsia="Calibri"/>
          <w:color w:val="auto"/>
          <w:vertAlign w:val="subscript"/>
        </w:rPr>
        <w:t>П</w:t>
      </w:r>
      <w:r>
        <w:rPr>
          <w:rFonts w:eastAsia="Calibri"/>
          <w:color w:val="auto"/>
        </w:rPr>
        <w:t xml:space="preserve">  =</w:t>
      </w:r>
      <w:proofErr w:type="gramEnd"/>
      <w:r>
        <w:rPr>
          <w:rFonts w:eastAsia="Calibri"/>
          <w:color w:val="auto"/>
        </w:rPr>
        <w:t xml:space="preserve"> 1 / N, где</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N - общее число показателей, характеризующих выполнение программы.</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 xml:space="preserve">Рассчитаем индекс результативности муниципальной программы </w:t>
      </w:r>
      <w:r w:rsidR="00021EFF">
        <w:rPr>
          <w:rFonts w:eastAsia="Calibri"/>
          <w:color w:val="auto"/>
          <w:lang w:eastAsia="en-US"/>
        </w:rPr>
        <w:t>Персиановско</w:t>
      </w:r>
      <w:r w:rsidR="009906DD">
        <w:rPr>
          <w:rFonts w:eastAsia="Calibri"/>
          <w:color w:val="auto"/>
          <w:lang w:eastAsia="en-US"/>
        </w:rPr>
        <w:t>го</w:t>
      </w:r>
      <w:r w:rsidR="00021EFF">
        <w:rPr>
          <w:rFonts w:eastAsia="Calibri"/>
          <w:color w:val="auto"/>
          <w:lang w:eastAsia="en-US"/>
        </w:rPr>
        <w:t xml:space="preserve"> сельско</w:t>
      </w:r>
      <w:r w:rsidR="009906DD">
        <w:rPr>
          <w:rFonts w:eastAsia="Calibri"/>
          <w:color w:val="auto"/>
          <w:lang w:eastAsia="en-US"/>
        </w:rPr>
        <w:t>го</w:t>
      </w:r>
      <w:r>
        <w:rPr>
          <w:rFonts w:eastAsia="Calibri"/>
          <w:color w:val="auto"/>
          <w:sz w:val="32"/>
          <w:lang w:eastAsia="en-US"/>
        </w:rPr>
        <w:t xml:space="preserve"> </w:t>
      </w:r>
      <w:r w:rsidR="009906DD">
        <w:rPr>
          <w:szCs w:val="24"/>
        </w:rPr>
        <w:t xml:space="preserve">поселения  </w:t>
      </w:r>
      <w:r>
        <w:rPr>
          <w:szCs w:val="24"/>
        </w:rPr>
        <w:t xml:space="preserve">  </w:t>
      </w:r>
      <w:r>
        <w:rPr>
          <w:bCs/>
        </w:rPr>
        <w:t>«Защита населения и территории от чрезвычайных ситуаций, обеспечение пожарной безопасности»</w:t>
      </w:r>
      <w:r>
        <w:rPr>
          <w:color w:val="auto"/>
        </w:rPr>
        <w:t xml:space="preserve">. </w:t>
      </w:r>
      <w:r>
        <w:rPr>
          <w:rFonts w:eastAsia="Calibri"/>
          <w:color w:val="auto"/>
        </w:rPr>
        <w:t>Данная программа насчитывает 9 целевых показателей (индикаторов):</w:t>
      </w:r>
    </w:p>
    <w:p w:rsidR="00340B5D" w:rsidRPr="00021EFF" w:rsidRDefault="00340B5D" w:rsidP="00340B5D">
      <w:pPr>
        <w:widowControl w:val="0"/>
        <w:autoSpaceDE w:val="0"/>
        <w:autoSpaceDN w:val="0"/>
        <w:adjustRightInd w:val="0"/>
        <w:ind w:right="0" w:firstLine="709"/>
        <w:rPr>
          <w:rFonts w:eastAsia="Calibri"/>
          <w:color w:val="auto"/>
        </w:rPr>
      </w:pPr>
      <w:r>
        <w:rPr>
          <w:rFonts w:eastAsia="Calibri"/>
          <w:color w:val="auto"/>
          <w:lang w:val="en-US"/>
        </w:rPr>
        <w:t>S</w:t>
      </w:r>
      <w:r w:rsidRPr="00021EFF">
        <w:rPr>
          <w:rFonts w:eastAsia="Calibri"/>
          <w:color w:val="auto"/>
          <w:vertAlign w:val="subscript"/>
        </w:rPr>
        <w:t>1</w:t>
      </w:r>
      <w:r w:rsidRPr="00021EFF">
        <w:rPr>
          <w:rFonts w:eastAsia="Calibri"/>
          <w:color w:val="auto"/>
        </w:rPr>
        <w:t xml:space="preserve"> = </w:t>
      </w:r>
      <w:proofErr w:type="gramStart"/>
      <w:r>
        <w:rPr>
          <w:rFonts w:eastAsia="Calibri"/>
          <w:color w:val="auto"/>
          <w:lang w:val="en-US"/>
        </w:rPr>
        <w:t>R</w:t>
      </w:r>
      <w:r>
        <w:rPr>
          <w:rFonts w:eastAsia="Calibri"/>
          <w:color w:val="auto"/>
          <w:vertAlign w:val="subscript"/>
        </w:rPr>
        <w:t>ф</w:t>
      </w:r>
      <w:r w:rsidRPr="00021EFF">
        <w:rPr>
          <w:rFonts w:eastAsia="Calibri"/>
          <w:color w:val="auto"/>
          <w:vertAlign w:val="subscript"/>
        </w:rPr>
        <w:t>1</w:t>
      </w:r>
      <w:r w:rsidRPr="00021EFF">
        <w:rPr>
          <w:rFonts w:eastAsia="Calibri"/>
          <w:color w:val="auto"/>
        </w:rPr>
        <w:t xml:space="preserve">  /</w:t>
      </w:r>
      <w:proofErr w:type="gramEnd"/>
      <w:r w:rsidRPr="00021EFF">
        <w:rPr>
          <w:rFonts w:eastAsia="Calibri"/>
          <w:color w:val="auto"/>
        </w:rPr>
        <w:t xml:space="preserve"> </w:t>
      </w:r>
      <w:r>
        <w:rPr>
          <w:rFonts w:eastAsia="Calibri"/>
          <w:color w:val="auto"/>
          <w:lang w:val="en-US"/>
        </w:rPr>
        <w:t>R</w:t>
      </w:r>
      <w:r>
        <w:rPr>
          <w:rFonts w:eastAsia="Calibri"/>
          <w:color w:val="auto"/>
          <w:vertAlign w:val="subscript"/>
        </w:rPr>
        <w:t>П</w:t>
      </w:r>
      <w:r w:rsidRPr="00021EFF">
        <w:rPr>
          <w:rFonts w:eastAsia="Calibri"/>
          <w:color w:val="auto"/>
          <w:vertAlign w:val="subscript"/>
        </w:rPr>
        <w:t>1</w:t>
      </w:r>
      <w:r w:rsidRPr="00021EFF">
        <w:rPr>
          <w:rFonts w:eastAsia="Calibri"/>
          <w:color w:val="auto"/>
        </w:rPr>
        <w:t>=370/370=1.</w:t>
      </w:r>
    </w:p>
    <w:p w:rsidR="00340B5D" w:rsidRPr="00021EFF" w:rsidRDefault="00340B5D" w:rsidP="00340B5D">
      <w:pPr>
        <w:widowControl w:val="0"/>
        <w:autoSpaceDE w:val="0"/>
        <w:autoSpaceDN w:val="0"/>
        <w:adjustRightInd w:val="0"/>
        <w:ind w:right="0" w:firstLine="709"/>
        <w:rPr>
          <w:rFonts w:eastAsia="Calibri"/>
          <w:color w:val="auto"/>
        </w:rPr>
      </w:pPr>
      <w:r>
        <w:rPr>
          <w:rFonts w:eastAsia="Calibri"/>
          <w:color w:val="auto"/>
          <w:lang w:val="en-US"/>
        </w:rPr>
        <w:t>S</w:t>
      </w:r>
      <w:r w:rsidRPr="00021EFF">
        <w:rPr>
          <w:rFonts w:eastAsia="Calibri"/>
          <w:color w:val="auto"/>
          <w:vertAlign w:val="subscript"/>
        </w:rPr>
        <w:t>2</w:t>
      </w:r>
      <w:r w:rsidRPr="00021EFF">
        <w:rPr>
          <w:rFonts w:eastAsia="Calibri"/>
          <w:color w:val="auto"/>
        </w:rPr>
        <w:t xml:space="preserve"> = </w:t>
      </w:r>
      <w:r>
        <w:rPr>
          <w:rFonts w:eastAsia="Calibri"/>
          <w:color w:val="auto"/>
          <w:lang w:val="en-US"/>
        </w:rPr>
        <w:t>R</w:t>
      </w:r>
      <w:r>
        <w:rPr>
          <w:rFonts w:eastAsia="Calibri"/>
          <w:color w:val="auto"/>
          <w:vertAlign w:val="subscript"/>
        </w:rPr>
        <w:t>ф</w:t>
      </w:r>
      <w:r w:rsidRPr="00021EFF">
        <w:rPr>
          <w:rFonts w:eastAsia="Calibri"/>
          <w:color w:val="auto"/>
          <w:vertAlign w:val="subscript"/>
        </w:rPr>
        <w:t>2</w:t>
      </w:r>
      <w:r w:rsidRPr="00021EFF">
        <w:rPr>
          <w:rFonts w:eastAsia="Calibri"/>
          <w:color w:val="auto"/>
        </w:rPr>
        <w:t xml:space="preserve"> / </w:t>
      </w:r>
      <w:r>
        <w:rPr>
          <w:rFonts w:eastAsia="Calibri"/>
          <w:color w:val="auto"/>
          <w:lang w:val="en-US"/>
        </w:rPr>
        <w:t>R</w:t>
      </w:r>
      <w:r>
        <w:rPr>
          <w:rFonts w:eastAsia="Calibri"/>
          <w:color w:val="auto"/>
          <w:vertAlign w:val="subscript"/>
        </w:rPr>
        <w:t>П</w:t>
      </w:r>
      <w:r w:rsidRPr="00021EFF">
        <w:rPr>
          <w:rFonts w:eastAsia="Calibri"/>
          <w:color w:val="auto"/>
          <w:vertAlign w:val="subscript"/>
        </w:rPr>
        <w:t>2</w:t>
      </w:r>
      <w:r w:rsidRPr="00021EFF">
        <w:rPr>
          <w:rFonts w:eastAsia="Calibri"/>
          <w:color w:val="auto"/>
        </w:rPr>
        <w:t>=130/130=1.</w:t>
      </w:r>
    </w:p>
    <w:p w:rsidR="00340B5D" w:rsidRDefault="00340B5D" w:rsidP="00340B5D">
      <w:pPr>
        <w:widowControl w:val="0"/>
        <w:autoSpaceDE w:val="0"/>
        <w:autoSpaceDN w:val="0"/>
        <w:adjustRightInd w:val="0"/>
        <w:ind w:right="0" w:firstLine="709"/>
        <w:rPr>
          <w:rFonts w:eastAsia="Calibri"/>
          <w:color w:val="auto"/>
          <w:lang w:val="en-US"/>
        </w:rPr>
      </w:pPr>
      <w:r>
        <w:rPr>
          <w:rFonts w:eastAsia="Calibri"/>
          <w:color w:val="auto"/>
          <w:lang w:val="en-US"/>
        </w:rPr>
        <w:t>S</w:t>
      </w:r>
      <w:r>
        <w:rPr>
          <w:rFonts w:eastAsia="Calibri"/>
          <w:color w:val="auto"/>
          <w:vertAlign w:val="subscript"/>
          <w:lang w:val="en-US"/>
        </w:rPr>
        <w:t>3</w:t>
      </w:r>
      <w:r>
        <w:rPr>
          <w:rFonts w:eastAsia="Calibri"/>
          <w:color w:val="auto"/>
          <w:lang w:val="en-US"/>
        </w:rPr>
        <w:t xml:space="preserve"> = R</w:t>
      </w:r>
      <w:r>
        <w:rPr>
          <w:rFonts w:eastAsia="Calibri"/>
          <w:color w:val="auto"/>
          <w:vertAlign w:val="subscript"/>
        </w:rPr>
        <w:t>ф</w:t>
      </w:r>
      <w:r>
        <w:rPr>
          <w:rFonts w:eastAsia="Calibri"/>
          <w:color w:val="auto"/>
          <w:vertAlign w:val="subscript"/>
          <w:lang w:val="en-US"/>
        </w:rPr>
        <w:t>2</w:t>
      </w:r>
      <w:r>
        <w:rPr>
          <w:rFonts w:eastAsia="Calibri"/>
          <w:color w:val="auto"/>
          <w:lang w:val="en-US"/>
        </w:rPr>
        <w:t xml:space="preserve"> / R</w:t>
      </w:r>
      <w:r>
        <w:rPr>
          <w:rFonts w:eastAsia="Calibri"/>
          <w:color w:val="auto"/>
          <w:vertAlign w:val="subscript"/>
        </w:rPr>
        <w:t>П</w:t>
      </w:r>
      <w:r>
        <w:rPr>
          <w:rFonts w:eastAsia="Calibri"/>
          <w:color w:val="auto"/>
          <w:vertAlign w:val="subscript"/>
          <w:lang w:val="en-US"/>
        </w:rPr>
        <w:t>3</w:t>
      </w:r>
      <w:r>
        <w:rPr>
          <w:rFonts w:eastAsia="Calibri"/>
          <w:color w:val="auto"/>
          <w:lang w:val="en-US"/>
        </w:rPr>
        <w:t>=6/6=1.</w:t>
      </w:r>
    </w:p>
    <w:p w:rsidR="00340B5D" w:rsidRDefault="00340B5D" w:rsidP="00340B5D">
      <w:pPr>
        <w:widowControl w:val="0"/>
        <w:autoSpaceDE w:val="0"/>
        <w:autoSpaceDN w:val="0"/>
        <w:adjustRightInd w:val="0"/>
        <w:ind w:right="0" w:firstLine="709"/>
        <w:rPr>
          <w:rFonts w:eastAsia="Calibri"/>
          <w:color w:val="auto"/>
          <w:lang w:val="en-US"/>
        </w:rPr>
      </w:pPr>
      <w:r>
        <w:rPr>
          <w:rFonts w:eastAsia="Calibri"/>
          <w:color w:val="auto"/>
          <w:lang w:val="en-US"/>
        </w:rPr>
        <w:t>S</w:t>
      </w:r>
      <w:r>
        <w:rPr>
          <w:rFonts w:eastAsia="Calibri"/>
          <w:color w:val="auto"/>
          <w:vertAlign w:val="subscript"/>
          <w:lang w:val="en-US"/>
        </w:rPr>
        <w:t>4</w:t>
      </w:r>
      <w:r>
        <w:rPr>
          <w:rFonts w:eastAsia="Calibri"/>
          <w:color w:val="auto"/>
          <w:lang w:val="en-US"/>
        </w:rPr>
        <w:t xml:space="preserve"> = R</w:t>
      </w:r>
      <w:r>
        <w:rPr>
          <w:rFonts w:eastAsia="Calibri"/>
          <w:color w:val="auto"/>
          <w:vertAlign w:val="subscript"/>
        </w:rPr>
        <w:t>ф</w:t>
      </w:r>
      <w:r>
        <w:rPr>
          <w:rFonts w:eastAsia="Calibri"/>
          <w:color w:val="auto"/>
          <w:vertAlign w:val="subscript"/>
          <w:lang w:val="en-US"/>
        </w:rPr>
        <w:t>2</w:t>
      </w:r>
      <w:r>
        <w:rPr>
          <w:rFonts w:eastAsia="Calibri"/>
          <w:color w:val="auto"/>
          <w:lang w:val="en-US"/>
        </w:rPr>
        <w:t xml:space="preserve"> / R</w:t>
      </w:r>
      <w:r>
        <w:rPr>
          <w:rFonts w:eastAsia="Calibri"/>
          <w:color w:val="auto"/>
          <w:vertAlign w:val="subscript"/>
        </w:rPr>
        <w:t>П</w:t>
      </w:r>
      <w:r>
        <w:rPr>
          <w:rFonts w:eastAsia="Calibri"/>
          <w:color w:val="auto"/>
          <w:vertAlign w:val="subscript"/>
          <w:lang w:val="en-US"/>
        </w:rPr>
        <w:t>4</w:t>
      </w:r>
      <w:r>
        <w:rPr>
          <w:rFonts w:eastAsia="Calibri"/>
          <w:color w:val="auto"/>
          <w:lang w:val="en-US"/>
        </w:rPr>
        <w:t>=7400/7400=1.</w:t>
      </w:r>
    </w:p>
    <w:p w:rsidR="00340B5D" w:rsidRDefault="00340B5D" w:rsidP="00340B5D">
      <w:pPr>
        <w:widowControl w:val="0"/>
        <w:autoSpaceDE w:val="0"/>
        <w:autoSpaceDN w:val="0"/>
        <w:adjustRightInd w:val="0"/>
        <w:ind w:right="0" w:firstLine="709"/>
        <w:rPr>
          <w:rFonts w:eastAsia="Calibri"/>
          <w:color w:val="auto"/>
          <w:lang w:val="en-US"/>
        </w:rPr>
      </w:pPr>
      <w:r>
        <w:rPr>
          <w:rFonts w:eastAsia="Calibri"/>
          <w:color w:val="auto"/>
          <w:lang w:val="en-US"/>
        </w:rPr>
        <w:t>S</w:t>
      </w:r>
      <w:r>
        <w:rPr>
          <w:rFonts w:eastAsia="Calibri"/>
          <w:color w:val="auto"/>
          <w:vertAlign w:val="subscript"/>
          <w:lang w:val="en-US"/>
        </w:rPr>
        <w:t>5</w:t>
      </w:r>
      <w:r>
        <w:rPr>
          <w:rFonts w:eastAsia="Calibri"/>
          <w:color w:val="auto"/>
          <w:lang w:val="en-US"/>
        </w:rPr>
        <w:t xml:space="preserve"> = R</w:t>
      </w:r>
      <w:r>
        <w:rPr>
          <w:rFonts w:eastAsia="Calibri"/>
          <w:color w:val="auto"/>
          <w:vertAlign w:val="subscript"/>
        </w:rPr>
        <w:t>ф</w:t>
      </w:r>
      <w:r>
        <w:rPr>
          <w:rFonts w:eastAsia="Calibri"/>
          <w:color w:val="auto"/>
          <w:vertAlign w:val="subscript"/>
          <w:lang w:val="en-US"/>
        </w:rPr>
        <w:t>2</w:t>
      </w:r>
      <w:r>
        <w:rPr>
          <w:rFonts w:eastAsia="Calibri"/>
          <w:color w:val="auto"/>
          <w:lang w:val="en-US"/>
        </w:rPr>
        <w:t xml:space="preserve"> / R</w:t>
      </w:r>
      <w:r>
        <w:rPr>
          <w:rFonts w:eastAsia="Calibri"/>
          <w:color w:val="auto"/>
          <w:vertAlign w:val="subscript"/>
        </w:rPr>
        <w:t>П</w:t>
      </w:r>
      <w:r>
        <w:rPr>
          <w:rFonts w:eastAsia="Calibri"/>
          <w:color w:val="auto"/>
          <w:vertAlign w:val="subscript"/>
          <w:lang w:val="en-US"/>
        </w:rPr>
        <w:t>5</w:t>
      </w:r>
      <w:r>
        <w:rPr>
          <w:rFonts w:eastAsia="Calibri"/>
          <w:color w:val="auto"/>
          <w:lang w:val="en-US"/>
        </w:rPr>
        <w:t>=4/4=1.</w:t>
      </w:r>
    </w:p>
    <w:p w:rsidR="00340B5D" w:rsidRDefault="00340B5D" w:rsidP="00340B5D">
      <w:pPr>
        <w:widowControl w:val="0"/>
        <w:autoSpaceDE w:val="0"/>
        <w:autoSpaceDN w:val="0"/>
        <w:adjustRightInd w:val="0"/>
        <w:ind w:right="0" w:firstLine="709"/>
        <w:rPr>
          <w:rFonts w:eastAsia="Calibri"/>
          <w:color w:val="auto"/>
          <w:lang w:val="en-US"/>
        </w:rPr>
      </w:pPr>
      <w:r>
        <w:rPr>
          <w:rFonts w:eastAsia="Calibri"/>
          <w:color w:val="auto"/>
          <w:lang w:val="en-US"/>
        </w:rPr>
        <w:t>S</w:t>
      </w:r>
      <w:r>
        <w:rPr>
          <w:rFonts w:eastAsia="Calibri"/>
          <w:color w:val="auto"/>
          <w:vertAlign w:val="subscript"/>
          <w:lang w:val="en-US"/>
        </w:rPr>
        <w:t>6</w:t>
      </w:r>
      <w:r>
        <w:rPr>
          <w:rFonts w:eastAsia="Calibri"/>
          <w:color w:val="auto"/>
          <w:lang w:val="en-US"/>
        </w:rPr>
        <w:t xml:space="preserve"> = R</w:t>
      </w:r>
      <w:r>
        <w:rPr>
          <w:rFonts w:eastAsia="Calibri"/>
          <w:color w:val="auto"/>
          <w:vertAlign w:val="subscript"/>
        </w:rPr>
        <w:t>ф</w:t>
      </w:r>
      <w:r>
        <w:rPr>
          <w:rFonts w:eastAsia="Calibri"/>
          <w:color w:val="auto"/>
          <w:vertAlign w:val="subscript"/>
          <w:lang w:val="en-US"/>
        </w:rPr>
        <w:t>2</w:t>
      </w:r>
      <w:r>
        <w:rPr>
          <w:rFonts w:eastAsia="Calibri"/>
          <w:color w:val="auto"/>
          <w:lang w:val="en-US"/>
        </w:rPr>
        <w:t xml:space="preserve"> / R</w:t>
      </w:r>
      <w:r>
        <w:rPr>
          <w:rFonts w:eastAsia="Calibri"/>
          <w:color w:val="auto"/>
          <w:vertAlign w:val="subscript"/>
        </w:rPr>
        <w:t>П</w:t>
      </w:r>
      <w:r>
        <w:rPr>
          <w:rFonts w:eastAsia="Calibri"/>
          <w:color w:val="auto"/>
          <w:vertAlign w:val="subscript"/>
          <w:lang w:val="en-US"/>
        </w:rPr>
        <w:t>6</w:t>
      </w:r>
      <w:r>
        <w:rPr>
          <w:rFonts w:eastAsia="Calibri"/>
          <w:color w:val="auto"/>
          <w:lang w:val="en-US"/>
        </w:rPr>
        <w:t>=12/12=1.</w:t>
      </w:r>
    </w:p>
    <w:p w:rsidR="00340B5D" w:rsidRDefault="00340B5D" w:rsidP="00340B5D">
      <w:pPr>
        <w:widowControl w:val="0"/>
        <w:autoSpaceDE w:val="0"/>
        <w:autoSpaceDN w:val="0"/>
        <w:adjustRightInd w:val="0"/>
        <w:ind w:right="0" w:firstLine="709"/>
        <w:rPr>
          <w:rFonts w:eastAsia="Calibri"/>
          <w:color w:val="auto"/>
          <w:lang w:val="en-US"/>
        </w:rPr>
      </w:pPr>
      <w:r>
        <w:rPr>
          <w:rFonts w:eastAsia="Calibri"/>
          <w:color w:val="auto"/>
          <w:lang w:val="en-US"/>
        </w:rPr>
        <w:t>S</w:t>
      </w:r>
      <w:r>
        <w:rPr>
          <w:rFonts w:eastAsia="Calibri"/>
          <w:color w:val="auto"/>
          <w:vertAlign w:val="subscript"/>
          <w:lang w:val="en-US"/>
        </w:rPr>
        <w:t>7</w:t>
      </w:r>
      <w:r>
        <w:rPr>
          <w:rFonts w:eastAsia="Calibri"/>
          <w:color w:val="auto"/>
          <w:lang w:val="en-US"/>
        </w:rPr>
        <w:t xml:space="preserve"> = R</w:t>
      </w:r>
      <w:r>
        <w:rPr>
          <w:rFonts w:eastAsia="Calibri"/>
          <w:color w:val="auto"/>
          <w:vertAlign w:val="subscript"/>
        </w:rPr>
        <w:t>ф</w:t>
      </w:r>
      <w:r>
        <w:rPr>
          <w:rFonts w:eastAsia="Calibri"/>
          <w:color w:val="auto"/>
          <w:vertAlign w:val="subscript"/>
          <w:lang w:val="en-US"/>
        </w:rPr>
        <w:t>2</w:t>
      </w:r>
      <w:r>
        <w:rPr>
          <w:rFonts w:eastAsia="Calibri"/>
          <w:color w:val="auto"/>
          <w:lang w:val="en-US"/>
        </w:rPr>
        <w:t xml:space="preserve"> / R</w:t>
      </w:r>
      <w:r>
        <w:rPr>
          <w:rFonts w:eastAsia="Calibri"/>
          <w:color w:val="auto"/>
          <w:vertAlign w:val="subscript"/>
        </w:rPr>
        <w:t>П</w:t>
      </w:r>
      <w:r>
        <w:rPr>
          <w:rFonts w:eastAsia="Calibri"/>
          <w:color w:val="auto"/>
          <w:vertAlign w:val="subscript"/>
          <w:lang w:val="en-US"/>
        </w:rPr>
        <w:t>7</w:t>
      </w:r>
      <w:r>
        <w:rPr>
          <w:rFonts w:eastAsia="Calibri"/>
          <w:color w:val="auto"/>
          <w:lang w:val="en-US"/>
        </w:rPr>
        <w:t>=120/120=1.</w:t>
      </w:r>
    </w:p>
    <w:p w:rsidR="00340B5D" w:rsidRDefault="00340B5D" w:rsidP="00340B5D">
      <w:pPr>
        <w:widowControl w:val="0"/>
        <w:autoSpaceDE w:val="0"/>
        <w:autoSpaceDN w:val="0"/>
        <w:adjustRightInd w:val="0"/>
        <w:ind w:right="0" w:firstLine="709"/>
        <w:rPr>
          <w:rFonts w:eastAsia="Calibri"/>
          <w:color w:val="auto"/>
          <w:lang w:val="en-US"/>
        </w:rPr>
      </w:pPr>
      <w:r>
        <w:rPr>
          <w:rFonts w:eastAsia="Calibri"/>
          <w:color w:val="auto"/>
          <w:lang w:val="en-US"/>
        </w:rPr>
        <w:lastRenderedPageBreak/>
        <w:t>S</w:t>
      </w:r>
      <w:r>
        <w:rPr>
          <w:rFonts w:eastAsia="Calibri"/>
          <w:color w:val="auto"/>
          <w:vertAlign w:val="subscript"/>
          <w:lang w:val="en-US"/>
        </w:rPr>
        <w:t>8</w:t>
      </w:r>
      <w:r>
        <w:rPr>
          <w:rFonts w:eastAsia="Calibri"/>
          <w:color w:val="auto"/>
          <w:lang w:val="en-US"/>
        </w:rPr>
        <w:t xml:space="preserve"> = R</w:t>
      </w:r>
      <w:r>
        <w:rPr>
          <w:rFonts w:eastAsia="Calibri"/>
          <w:color w:val="auto"/>
          <w:vertAlign w:val="subscript"/>
        </w:rPr>
        <w:t>ф</w:t>
      </w:r>
      <w:r>
        <w:rPr>
          <w:rFonts w:eastAsia="Calibri"/>
          <w:color w:val="auto"/>
          <w:vertAlign w:val="subscript"/>
          <w:lang w:val="en-US"/>
        </w:rPr>
        <w:t>2</w:t>
      </w:r>
      <w:r>
        <w:rPr>
          <w:rFonts w:eastAsia="Calibri"/>
          <w:color w:val="auto"/>
          <w:lang w:val="en-US"/>
        </w:rPr>
        <w:t xml:space="preserve"> / R</w:t>
      </w:r>
      <w:r>
        <w:rPr>
          <w:rFonts w:eastAsia="Calibri"/>
          <w:color w:val="auto"/>
          <w:vertAlign w:val="subscript"/>
        </w:rPr>
        <w:t>П</w:t>
      </w:r>
      <w:r>
        <w:rPr>
          <w:rFonts w:eastAsia="Calibri"/>
          <w:color w:val="auto"/>
          <w:vertAlign w:val="subscript"/>
          <w:lang w:val="en-US"/>
        </w:rPr>
        <w:t>8</w:t>
      </w:r>
      <w:r>
        <w:rPr>
          <w:rFonts w:eastAsia="Calibri"/>
          <w:color w:val="auto"/>
          <w:lang w:val="en-US"/>
        </w:rPr>
        <w:t>=30/30=1.</w:t>
      </w:r>
    </w:p>
    <w:p w:rsidR="00340B5D" w:rsidRPr="00553D64" w:rsidRDefault="00340B5D" w:rsidP="00340B5D">
      <w:pPr>
        <w:widowControl w:val="0"/>
        <w:autoSpaceDE w:val="0"/>
        <w:autoSpaceDN w:val="0"/>
        <w:adjustRightInd w:val="0"/>
        <w:ind w:right="0" w:firstLine="709"/>
        <w:rPr>
          <w:rFonts w:eastAsia="Calibri"/>
          <w:color w:val="auto"/>
        </w:rPr>
      </w:pPr>
      <w:r>
        <w:rPr>
          <w:rFonts w:eastAsia="Calibri"/>
          <w:color w:val="auto"/>
          <w:lang w:val="en-US"/>
        </w:rPr>
        <w:t>S</w:t>
      </w:r>
      <w:r w:rsidRPr="00553D64">
        <w:rPr>
          <w:rFonts w:eastAsia="Calibri"/>
          <w:color w:val="auto"/>
          <w:vertAlign w:val="subscript"/>
        </w:rPr>
        <w:t>9</w:t>
      </w:r>
      <w:r w:rsidRPr="00553D64">
        <w:rPr>
          <w:rFonts w:eastAsia="Calibri"/>
          <w:color w:val="auto"/>
        </w:rPr>
        <w:t xml:space="preserve"> = </w:t>
      </w:r>
      <w:r>
        <w:rPr>
          <w:rFonts w:eastAsia="Calibri"/>
          <w:color w:val="auto"/>
          <w:lang w:val="en-US"/>
        </w:rPr>
        <w:t>R</w:t>
      </w:r>
      <w:r>
        <w:rPr>
          <w:rFonts w:eastAsia="Calibri"/>
          <w:color w:val="auto"/>
          <w:vertAlign w:val="subscript"/>
        </w:rPr>
        <w:t>ф</w:t>
      </w:r>
      <w:r w:rsidRPr="00553D64">
        <w:rPr>
          <w:rFonts w:eastAsia="Calibri"/>
          <w:color w:val="auto"/>
          <w:vertAlign w:val="subscript"/>
        </w:rPr>
        <w:t>2</w:t>
      </w:r>
      <w:r w:rsidRPr="00553D64">
        <w:rPr>
          <w:rFonts w:eastAsia="Calibri"/>
          <w:color w:val="auto"/>
        </w:rPr>
        <w:t xml:space="preserve"> / </w:t>
      </w:r>
      <w:r>
        <w:rPr>
          <w:rFonts w:eastAsia="Calibri"/>
          <w:color w:val="auto"/>
          <w:lang w:val="en-US"/>
        </w:rPr>
        <w:t>R</w:t>
      </w:r>
      <w:r>
        <w:rPr>
          <w:rFonts w:eastAsia="Calibri"/>
          <w:color w:val="auto"/>
          <w:vertAlign w:val="subscript"/>
        </w:rPr>
        <w:t>П</w:t>
      </w:r>
      <w:r w:rsidRPr="00553D64">
        <w:rPr>
          <w:rFonts w:eastAsia="Calibri"/>
          <w:color w:val="auto"/>
          <w:vertAlign w:val="subscript"/>
        </w:rPr>
        <w:t>9</w:t>
      </w:r>
      <w:r w:rsidRPr="00553D64">
        <w:rPr>
          <w:rFonts w:eastAsia="Calibri"/>
          <w:color w:val="auto"/>
        </w:rPr>
        <w:t>=26/26=1.</w:t>
      </w:r>
    </w:p>
    <w:p w:rsidR="00340B5D" w:rsidRPr="00553D64" w:rsidRDefault="00340B5D" w:rsidP="00340B5D">
      <w:pPr>
        <w:widowControl w:val="0"/>
        <w:autoSpaceDE w:val="0"/>
        <w:autoSpaceDN w:val="0"/>
        <w:adjustRightInd w:val="0"/>
        <w:ind w:right="0" w:firstLine="709"/>
        <w:rPr>
          <w:rFonts w:eastAsia="Calibri"/>
          <w:color w:val="auto"/>
          <w:highlight w:val="green"/>
        </w:rPr>
      </w:pP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 xml:space="preserve">Вес показателей: </w:t>
      </w:r>
      <w:proofErr w:type="gramStart"/>
      <w:r>
        <w:rPr>
          <w:rFonts w:eastAsia="Calibri"/>
          <w:color w:val="auto"/>
          <w:lang w:val="en-US"/>
        </w:rPr>
        <w:t>M</w:t>
      </w:r>
      <w:r>
        <w:rPr>
          <w:rFonts w:eastAsia="Calibri"/>
          <w:color w:val="auto"/>
          <w:vertAlign w:val="subscript"/>
        </w:rPr>
        <w:t>П</w:t>
      </w:r>
      <w:r>
        <w:rPr>
          <w:rFonts w:eastAsia="Calibri"/>
          <w:color w:val="auto"/>
        </w:rPr>
        <w:t xml:space="preserve">  =</w:t>
      </w:r>
      <w:proofErr w:type="gramEnd"/>
      <w:r>
        <w:rPr>
          <w:rFonts w:eastAsia="Calibri"/>
          <w:color w:val="auto"/>
        </w:rPr>
        <w:t xml:space="preserve"> 1/9=0,111.</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lang w:val="en-US"/>
        </w:rPr>
        <w:t>I</w:t>
      </w:r>
      <w:r>
        <w:rPr>
          <w:rFonts w:eastAsia="Calibri"/>
          <w:color w:val="auto"/>
          <w:vertAlign w:val="subscript"/>
        </w:rPr>
        <w:t>Р</w:t>
      </w:r>
      <w:r>
        <w:rPr>
          <w:rFonts w:eastAsia="Calibri"/>
          <w:color w:val="auto"/>
        </w:rPr>
        <w:t>= 1х0</w:t>
      </w:r>
      <w:proofErr w:type="gramStart"/>
      <w:r>
        <w:rPr>
          <w:rFonts w:eastAsia="Calibri"/>
          <w:color w:val="auto"/>
        </w:rPr>
        <w:t>,111х9</w:t>
      </w:r>
      <w:proofErr w:type="gramEnd"/>
      <w:r>
        <w:rPr>
          <w:rFonts w:eastAsia="Calibri"/>
          <w:color w:val="auto"/>
        </w:rPr>
        <w:t xml:space="preserve"> =1.</w:t>
      </w:r>
    </w:p>
    <w:p w:rsidR="00340B5D" w:rsidRDefault="00340B5D" w:rsidP="00340B5D">
      <w:pPr>
        <w:widowControl w:val="0"/>
        <w:autoSpaceDE w:val="0"/>
        <w:autoSpaceDN w:val="0"/>
        <w:adjustRightInd w:val="0"/>
        <w:ind w:right="0" w:firstLine="709"/>
        <w:rPr>
          <w:rFonts w:eastAsia="Calibri"/>
          <w:color w:val="auto"/>
        </w:rPr>
      </w:pP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Под   эффективностью    понимается    отношение   затрат  на достижение (фактических) нефинансовых результатов реализации программы к планируемым  затратам программы. Эффективность программы определяется по индексу эффективности.</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Индекс эффективности программы определяется по формуле:</w:t>
      </w:r>
    </w:p>
    <w:p w:rsidR="00340B5D" w:rsidRDefault="00340B5D" w:rsidP="00340B5D">
      <w:pPr>
        <w:widowControl w:val="0"/>
        <w:autoSpaceDE w:val="0"/>
        <w:autoSpaceDN w:val="0"/>
        <w:adjustRightInd w:val="0"/>
        <w:ind w:right="0" w:firstLine="709"/>
        <w:rPr>
          <w:rFonts w:eastAsia="Calibri"/>
          <w:color w:val="auto"/>
        </w:rPr>
      </w:pPr>
      <w:proofErr w:type="gramStart"/>
      <w:r>
        <w:rPr>
          <w:rFonts w:eastAsia="Calibri"/>
          <w:color w:val="auto"/>
          <w:lang w:val="en-US"/>
        </w:rPr>
        <w:t>I</w:t>
      </w:r>
      <w:r>
        <w:rPr>
          <w:rFonts w:eastAsia="Calibri"/>
          <w:color w:val="auto"/>
          <w:vertAlign w:val="subscript"/>
        </w:rPr>
        <w:t>Э</w:t>
      </w:r>
      <w:r>
        <w:rPr>
          <w:rFonts w:eastAsia="Calibri"/>
          <w:color w:val="auto"/>
        </w:rPr>
        <w:t xml:space="preserve">  =</w:t>
      </w:r>
      <w:proofErr w:type="gramEnd"/>
      <w:r>
        <w:rPr>
          <w:rFonts w:eastAsia="Calibri"/>
          <w:color w:val="auto"/>
        </w:rPr>
        <w:t xml:space="preserve"> (</w:t>
      </w:r>
      <w:r>
        <w:rPr>
          <w:rFonts w:eastAsia="Calibri"/>
          <w:color w:val="auto"/>
          <w:lang w:val="en-US"/>
        </w:rPr>
        <w:t>V</w:t>
      </w:r>
      <w:r>
        <w:rPr>
          <w:rFonts w:eastAsia="Calibri"/>
          <w:color w:val="auto"/>
          <w:vertAlign w:val="subscript"/>
        </w:rPr>
        <w:t>Ф</w:t>
      </w:r>
      <w:r>
        <w:rPr>
          <w:rFonts w:eastAsia="Calibri"/>
          <w:color w:val="auto"/>
        </w:rPr>
        <w:t xml:space="preserve">  </w:t>
      </w:r>
      <w:r>
        <w:rPr>
          <w:rFonts w:eastAsia="Calibri"/>
          <w:color w:val="auto"/>
          <w:lang w:val="en-US"/>
        </w:rPr>
        <w:t>x</w:t>
      </w:r>
      <w:r w:rsidRPr="00340B5D">
        <w:rPr>
          <w:rFonts w:eastAsia="Calibri"/>
          <w:color w:val="auto"/>
        </w:rPr>
        <w:t xml:space="preserve"> </w:t>
      </w:r>
      <w:r>
        <w:rPr>
          <w:rFonts w:eastAsia="Calibri"/>
          <w:color w:val="auto"/>
          <w:lang w:val="en-US"/>
        </w:rPr>
        <w:t>I</w:t>
      </w:r>
      <w:r>
        <w:rPr>
          <w:rFonts w:eastAsia="Calibri"/>
          <w:color w:val="auto"/>
          <w:vertAlign w:val="subscript"/>
        </w:rPr>
        <w:t>Р</w:t>
      </w:r>
      <w:r>
        <w:rPr>
          <w:rFonts w:eastAsia="Calibri"/>
          <w:color w:val="auto"/>
        </w:rPr>
        <w:t xml:space="preserve"> ) / </w:t>
      </w:r>
      <w:r>
        <w:rPr>
          <w:rFonts w:eastAsia="Calibri"/>
          <w:color w:val="auto"/>
          <w:lang w:val="en-US"/>
        </w:rPr>
        <w:t>V</w:t>
      </w:r>
      <w:r>
        <w:rPr>
          <w:rFonts w:eastAsia="Calibri"/>
          <w:color w:val="auto"/>
          <w:vertAlign w:val="subscript"/>
        </w:rPr>
        <w:t>П</w:t>
      </w:r>
      <w:r>
        <w:rPr>
          <w:rFonts w:eastAsia="Calibri"/>
          <w:color w:val="auto"/>
        </w:rPr>
        <w:t xml:space="preserve"> , где</w:t>
      </w:r>
    </w:p>
    <w:p w:rsidR="00340B5D" w:rsidRDefault="00340B5D" w:rsidP="00340B5D">
      <w:pPr>
        <w:widowControl w:val="0"/>
        <w:autoSpaceDE w:val="0"/>
        <w:autoSpaceDN w:val="0"/>
        <w:adjustRightInd w:val="0"/>
        <w:ind w:right="0" w:firstLine="709"/>
        <w:rPr>
          <w:rFonts w:eastAsia="Calibri"/>
          <w:color w:val="auto"/>
        </w:rPr>
      </w:pPr>
      <w:proofErr w:type="gramStart"/>
      <w:r>
        <w:rPr>
          <w:rFonts w:eastAsia="Calibri"/>
          <w:color w:val="auto"/>
          <w:lang w:val="en-US"/>
        </w:rPr>
        <w:t>I</w:t>
      </w:r>
      <w:r>
        <w:rPr>
          <w:rFonts w:eastAsia="Calibri"/>
          <w:color w:val="auto"/>
          <w:vertAlign w:val="subscript"/>
        </w:rPr>
        <w:t>Э</w:t>
      </w:r>
      <w:r>
        <w:rPr>
          <w:rFonts w:eastAsia="Calibri"/>
          <w:color w:val="auto"/>
        </w:rPr>
        <w:t xml:space="preserve">  -</w:t>
      </w:r>
      <w:proofErr w:type="gramEnd"/>
      <w:r>
        <w:rPr>
          <w:rFonts w:eastAsia="Calibri"/>
          <w:color w:val="auto"/>
        </w:rPr>
        <w:t xml:space="preserve"> индекс эффективности программы;</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lang w:val="en-US"/>
        </w:rPr>
        <w:t>I</w:t>
      </w:r>
      <w:r>
        <w:rPr>
          <w:rFonts w:eastAsia="Calibri"/>
          <w:color w:val="auto"/>
          <w:vertAlign w:val="subscript"/>
        </w:rPr>
        <w:t>Р</w:t>
      </w:r>
      <w:r>
        <w:rPr>
          <w:rFonts w:eastAsia="Calibri"/>
          <w:color w:val="auto"/>
        </w:rPr>
        <w:t xml:space="preserve"> - индекс результативности программы;</w:t>
      </w:r>
    </w:p>
    <w:p w:rsidR="00340B5D" w:rsidRDefault="00340B5D" w:rsidP="00340B5D">
      <w:pPr>
        <w:widowControl w:val="0"/>
        <w:autoSpaceDE w:val="0"/>
        <w:autoSpaceDN w:val="0"/>
        <w:adjustRightInd w:val="0"/>
        <w:ind w:right="0" w:firstLine="709"/>
        <w:rPr>
          <w:rFonts w:eastAsia="Calibri"/>
          <w:color w:val="auto"/>
        </w:rPr>
      </w:pPr>
      <w:proofErr w:type="gramStart"/>
      <w:r>
        <w:rPr>
          <w:rFonts w:eastAsia="Calibri"/>
          <w:color w:val="auto"/>
          <w:lang w:val="en-US"/>
        </w:rPr>
        <w:t>V</w:t>
      </w:r>
      <w:r>
        <w:rPr>
          <w:rFonts w:eastAsia="Calibri"/>
          <w:color w:val="auto"/>
          <w:vertAlign w:val="subscript"/>
        </w:rPr>
        <w:t>Ф</w:t>
      </w:r>
      <w:r>
        <w:rPr>
          <w:rFonts w:eastAsia="Calibri"/>
          <w:color w:val="auto"/>
        </w:rPr>
        <w:t xml:space="preserve">  -</w:t>
      </w:r>
      <w:proofErr w:type="gramEnd"/>
      <w:r>
        <w:rPr>
          <w:rFonts w:eastAsia="Calibri"/>
          <w:color w:val="auto"/>
        </w:rPr>
        <w:t xml:space="preserve"> объем фактического совокупного финансирования программы;</w:t>
      </w:r>
    </w:p>
    <w:p w:rsidR="00340B5D" w:rsidRDefault="00340B5D" w:rsidP="00340B5D">
      <w:pPr>
        <w:widowControl w:val="0"/>
        <w:autoSpaceDE w:val="0"/>
        <w:autoSpaceDN w:val="0"/>
        <w:adjustRightInd w:val="0"/>
        <w:ind w:right="0" w:firstLine="709"/>
        <w:rPr>
          <w:rFonts w:eastAsia="Calibri"/>
          <w:color w:val="auto"/>
        </w:rPr>
      </w:pPr>
      <w:proofErr w:type="gramStart"/>
      <w:r>
        <w:rPr>
          <w:rFonts w:eastAsia="Calibri"/>
          <w:color w:val="auto"/>
          <w:lang w:val="en-US"/>
        </w:rPr>
        <w:t>V</w:t>
      </w:r>
      <w:r>
        <w:rPr>
          <w:rFonts w:eastAsia="Calibri"/>
          <w:color w:val="auto"/>
          <w:vertAlign w:val="subscript"/>
        </w:rPr>
        <w:t>П</w:t>
      </w:r>
      <w:r>
        <w:rPr>
          <w:rFonts w:eastAsia="Calibri"/>
          <w:color w:val="auto"/>
        </w:rPr>
        <w:t xml:space="preserve">  -</w:t>
      </w:r>
      <w:proofErr w:type="gramEnd"/>
      <w:r>
        <w:rPr>
          <w:rFonts w:eastAsia="Calibri"/>
          <w:color w:val="auto"/>
        </w:rPr>
        <w:t xml:space="preserve"> объем запланированного совокупного финансирования программы.</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 xml:space="preserve">Рассчитаем индекс эффективности муниципальной программы </w:t>
      </w:r>
      <w:r w:rsidR="00021EFF">
        <w:rPr>
          <w:rFonts w:eastAsia="Calibri"/>
          <w:color w:val="auto"/>
          <w:lang w:eastAsia="en-US"/>
        </w:rPr>
        <w:t>Персиановско</w:t>
      </w:r>
      <w:r w:rsidR="009906DD">
        <w:rPr>
          <w:rFonts w:eastAsia="Calibri"/>
          <w:color w:val="auto"/>
          <w:lang w:eastAsia="en-US"/>
        </w:rPr>
        <w:t>го</w:t>
      </w:r>
      <w:r w:rsidR="00021EFF">
        <w:rPr>
          <w:rFonts w:eastAsia="Calibri"/>
          <w:color w:val="auto"/>
          <w:lang w:eastAsia="en-US"/>
        </w:rPr>
        <w:t xml:space="preserve"> сельско</w:t>
      </w:r>
      <w:r w:rsidR="009906DD">
        <w:rPr>
          <w:rFonts w:eastAsia="Calibri"/>
          <w:color w:val="auto"/>
          <w:lang w:eastAsia="en-US"/>
        </w:rPr>
        <w:t>го</w:t>
      </w:r>
      <w:r>
        <w:rPr>
          <w:rFonts w:eastAsia="Calibri"/>
          <w:color w:val="auto"/>
          <w:lang w:eastAsia="en-US"/>
        </w:rPr>
        <w:t xml:space="preserve"> </w:t>
      </w:r>
      <w:r w:rsidR="009906DD">
        <w:rPr>
          <w:szCs w:val="24"/>
        </w:rPr>
        <w:t xml:space="preserve">поселения  </w:t>
      </w:r>
      <w:r>
        <w:rPr>
          <w:szCs w:val="24"/>
        </w:rPr>
        <w:t xml:space="preserve">  </w:t>
      </w:r>
      <w:r>
        <w:rPr>
          <w:bCs/>
        </w:rPr>
        <w:t>«Защита населения и территории от чрезвычайных ситуаций, обеспечение пожарной безопасности»</w:t>
      </w:r>
      <w:r>
        <w:rPr>
          <w:rFonts w:eastAsia="Calibri"/>
          <w:color w:val="auto"/>
        </w:rPr>
        <w:t>:</w:t>
      </w:r>
    </w:p>
    <w:p w:rsidR="00340B5D" w:rsidRDefault="00340B5D" w:rsidP="00340B5D">
      <w:pPr>
        <w:widowControl w:val="0"/>
        <w:autoSpaceDE w:val="0"/>
        <w:autoSpaceDN w:val="0"/>
        <w:adjustRightInd w:val="0"/>
        <w:ind w:right="0" w:firstLine="709"/>
        <w:rPr>
          <w:rFonts w:eastAsia="Calibri"/>
          <w:color w:val="auto"/>
        </w:rPr>
      </w:pPr>
      <w:proofErr w:type="gramStart"/>
      <w:r>
        <w:rPr>
          <w:rFonts w:eastAsia="Calibri"/>
          <w:color w:val="auto"/>
          <w:lang w:val="en-US"/>
        </w:rPr>
        <w:t>I</w:t>
      </w:r>
      <w:r>
        <w:rPr>
          <w:rFonts w:eastAsia="Calibri"/>
          <w:color w:val="auto"/>
          <w:vertAlign w:val="subscript"/>
        </w:rPr>
        <w:t>Э</w:t>
      </w:r>
      <w:r>
        <w:rPr>
          <w:rFonts w:eastAsia="Calibri"/>
          <w:color w:val="auto"/>
        </w:rPr>
        <w:t xml:space="preserve">  =</w:t>
      </w:r>
      <w:proofErr w:type="gramEnd"/>
      <w:r>
        <w:rPr>
          <w:rFonts w:eastAsia="Calibri"/>
          <w:color w:val="auto"/>
        </w:rPr>
        <w:t xml:space="preserve"> 221,26 х1/</w:t>
      </w:r>
      <w:r>
        <w:t xml:space="preserve">221,26 </w:t>
      </w:r>
      <w:r>
        <w:rPr>
          <w:rFonts w:eastAsia="Calibri"/>
          <w:color w:val="auto"/>
        </w:rPr>
        <w:t>=1,0</w:t>
      </w:r>
    </w:p>
    <w:p w:rsidR="00340B5D" w:rsidRDefault="00340B5D" w:rsidP="00340B5D">
      <w:pPr>
        <w:widowControl w:val="0"/>
        <w:autoSpaceDE w:val="0"/>
        <w:autoSpaceDN w:val="0"/>
        <w:adjustRightInd w:val="0"/>
        <w:ind w:right="0" w:firstLine="709"/>
        <w:rPr>
          <w:rFonts w:eastAsia="Calibri"/>
          <w:color w:val="auto"/>
        </w:rPr>
      </w:pPr>
      <w:r>
        <w:rPr>
          <w:rFonts w:eastAsia="Calibri"/>
          <w:color w:val="auto"/>
        </w:rPr>
        <w:t xml:space="preserve">По итогам проведенного анализа индекса эффективности муниципальной программы </w:t>
      </w:r>
      <w:r w:rsidR="00021EFF">
        <w:rPr>
          <w:rFonts w:eastAsia="Calibri"/>
          <w:color w:val="auto"/>
          <w:lang w:eastAsia="en-US"/>
        </w:rPr>
        <w:t>Персиановско</w:t>
      </w:r>
      <w:r w:rsidR="009906DD">
        <w:rPr>
          <w:rFonts w:eastAsia="Calibri"/>
          <w:color w:val="auto"/>
          <w:lang w:eastAsia="en-US"/>
        </w:rPr>
        <w:t>го</w:t>
      </w:r>
      <w:r w:rsidR="00021EFF">
        <w:rPr>
          <w:rFonts w:eastAsia="Calibri"/>
          <w:color w:val="auto"/>
          <w:lang w:eastAsia="en-US"/>
        </w:rPr>
        <w:t xml:space="preserve"> сельско</w:t>
      </w:r>
      <w:r w:rsidR="009906DD">
        <w:rPr>
          <w:rFonts w:eastAsia="Calibri"/>
          <w:color w:val="auto"/>
          <w:lang w:eastAsia="en-US"/>
        </w:rPr>
        <w:t>го</w:t>
      </w:r>
      <w:r>
        <w:rPr>
          <w:rFonts w:eastAsia="Calibri"/>
          <w:color w:val="auto"/>
          <w:lang w:eastAsia="en-US"/>
        </w:rPr>
        <w:t xml:space="preserve"> </w:t>
      </w:r>
      <w:r w:rsidR="009906DD">
        <w:rPr>
          <w:szCs w:val="24"/>
        </w:rPr>
        <w:t xml:space="preserve">поселения  </w:t>
      </w:r>
      <w:r>
        <w:rPr>
          <w:szCs w:val="24"/>
        </w:rPr>
        <w:t xml:space="preserve"> </w:t>
      </w:r>
      <w:r>
        <w:rPr>
          <w:bCs/>
        </w:rPr>
        <w:t>«Защита населения и территории от чрезвычайных ситуаций, обеспечение пожарной безопасности»</w:t>
      </w:r>
      <w:r>
        <w:rPr>
          <w:rFonts w:eastAsia="Calibri"/>
          <w:color w:val="auto"/>
        </w:rPr>
        <w:t xml:space="preserve"> данная программа имеет высокий уровень эффективности.</w:t>
      </w:r>
    </w:p>
    <w:p w:rsidR="00340B5D" w:rsidRDefault="00340B5D" w:rsidP="00340B5D">
      <w:pPr>
        <w:widowControl w:val="0"/>
        <w:autoSpaceDE w:val="0"/>
        <w:autoSpaceDN w:val="0"/>
        <w:adjustRightInd w:val="0"/>
        <w:ind w:right="0" w:firstLine="709"/>
        <w:rPr>
          <w:rFonts w:eastAsia="Calibri"/>
          <w:lang w:eastAsia="en-US"/>
        </w:rPr>
      </w:pPr>
    </w:p>
    <w:p w:rsidR="00340B5D" w:rsidRDefault="00340B5D" w:rsidP="00340B5D">
      <w:pPr>
        <w:widowControl w:val="0"/>
        <w:autoSpaceDE w:val="0"/>
        <w:autoSpaceDN w:val="0"/>
        <w:adjustRightInd w:val="0"/>
        <w:ind w:right="0" w:firstLine="709"/>
        <w:rPr>
          <w:rFonts w:eastAsia="Calibri"/>
          <w:color w:val="auto"/>
          <w:sz w:val="32"/>
          <w:szCs w:val="32"/>
        </w:rPr>
      </w:pPr>
    </w:p>
    <w:p w:rsidR="00340B5D" w:rsidRDefault="00340B5D" w:rsidP="00340B5D">
      <w:pPr>
        <w:ind w:firstLine="0"/>
      </w:pPr>
    </w:p>
    <w:p w:rsidR="00340B5D" w:rsidRDefault="00340B5D" w:rsidP="00340B5D">
      <w:r>
        <w:t>Ведущий специалист по делопроизводству</w:t>
      </w:r>
    </w:p>
    <w:p w:rsidR="00340B5D" w:rsidRDefault="00340B5D" w:rsidP="00340B5D">
      <w:pPr>
        <w:ind w:firstLine="0"/>
      </w:pPr>
      <w:r>
        <w:t xml:space="preserve">           и архивной работе                                                </w:t>
      </w:r>
      <w:r w:rsidR="009906DD">
        <w:t xml:space="preserve">                 Т.Н. Грачёва</w:t>
      </w:r>
    </w:p>
    <w:p w:rsidR="00340B5D" w:rsidRDefault="00340B5D" w:rsidP="00340B5D">
      <w:pPr>
        <w:autoSpaceDE w:val="0"/>
        <w:autoSpaceDN w:val="0"/>
        <w:adjustRightInd w:val="0"/>
        <w:rPr>
          <w:rFonts w:eastAsia="Calibri"/>
          <w:sz w:val="24"/>
          <w:szCs w:val="24"/>
          <w:lang w:eastAsia="en-US"/>
        </w:rPr>
      </w:pPr>
    </w:p>
    <w:p w:rsidR="00AD071C" w:rsidRPr="00340B5D" w:rsidRDefault="00AD071C" w:rsidP="00340B5D"/>
    <w:sectPr w:rsidR="00AD071C" w:rsidRPr="00340B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7136E"/>
    <w:multiLevelType w:val="hybridMultilevel"/>
    <w:tmpl w:val="C038BF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53A5499"/>
    <w:multiLevelType w:val="hybridMultilevel"/>
    <w:tmpl w:val="A9BE48C0"/>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B5D"/>
    <w:rsid w:val="00021EFF"/>
    <w:rsid w:val="00340B5D"/>
    <w:rsid w:val="004C6CD8"/>
    <w:rsid w:val="00501338"/>
    <w:rsid w:val="00533E8A"/>
    <w:rsid w:val="00553D64"/>
    <w:rsid w:val="00907D21"/>
    <w:rsid w:val="009906DD"/>
    <w:rsid w:val="00A00EB8"/>
    <w:rsid w:val="00A739D2"/>
    <w:rsid w:val="00AD071C"/>
    <w:rsid w:val="00C21C22"/>
    <w:rsid w:val="00C77C39"/>
    <w:rsid w:val="00FC10CE"/>
    <w:rsid w:val="00FF5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B5D"/>
    <w:pPr>
      <w:spacing w:after="0" w:line="240" w:lineRule="auto"/>
      <w:ind w:right="-142" w:firstLine="720"/>
      <w:jc w:val="both"/>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340B5D"/>
    <w:pPr>
      <w:widowControl w:val="0"/>
      <w:autoSpaceDE w:val="0"/>
      <w:autoSpaceDN w:val="0"/>
      <w:adjustRightInd w:val="0"/>
      <w:ind w:left="708" w:right="0"/>
    </w:pPr>
    <w:rPr>
      <w:rFonts w:ascii="Arial" w:hAnsi="Arial"/>
      <w:color w:val="auto"/>
      <w:sz w:val="20"/>
      <w:szCs w:val="20"/>
    </w:rPr>
  </w:style>
  <w:style w:type="paragraph" w:customStyle="1" w:styleId="ConsPlusTitle">
    <w:name w:val="ConsPlusTitle"/>
    <w:qFormat/>
    <w:rsid w:val="00340B5D"/>
    <w:pPr>
      <w:widowControl w:val="0"/>
      <w:tabs>
        <w:tab w:val="left" w:pos="708"/>
      </w:tabs>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qFormat/>
    <w:rsid w:val="00340B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qFormat/>
    <w:rsid w:val="00340B5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4">
    <w:name w:val="Hyperlink"/>
    <w:basedOn w:val="a0"/>
    <w:uiPriority w:val="99"/>
    <w:semiHidden/>
    <w:unhideWhenUsed/>
    <w:rsid w:val="00340B5D"/>
    <w:rPr>
      <w:color w:val="0000FF"/>
      <w:u w:val="single"/>
    </w:rPr>
  </w:style>
  <w:style w:type="paragraph" w:styleId="a5">
    <w:name w:val="Balloon Text"/>
    <w:basedOn w:val="a"/>
    <w:link w:val="a6"/>
    <w:uiPriority w:val="99"/>
    <w:semiHidden/>
    <w:unhideWhenUsed/>
    <w:rsid w:val="00340B5D"/>
    <w:rPr>
      <w:rFonts w:ascii="Tahoma" w:hAnsi="Tahoma" w:cs="Tahoma"/>
      <w:sz w:val="16"/>
      <w:szCs w:val="16"/>
    </w:rPr>
  </w:style>
  <w:style w:type="character" w:customStyle="1" w:styleId="a6">
    <w:name w:val="Текст выноски Знак"/>
    <w:basedOn w:val="a0"/>
    <w:link w:val="a5"/>
    <w:uiPriority w:val="99"/>
    <w:semiHidden/>
    <w:rsid w:val="00340B5D"/>
    <w:rPr>
      <w:rFonts w:ascii="Tahoma" w:eastAsia="Times New Roman" w:hAnsi="Tahoma" w:cs="Tahoma"/>
      <w:color w:val="000000"/>
      <w:sz w:val="16"/>
      <w:szCs w:val="16"/>
      <w:lang w:eastAsia="ru-RU"/>
    </w:rPr>
  </w:style>
  <w:style w:type="paragraph" w:customStyle="1" w:styleId="ConsPlusNormal">
    <w:name w:val="ConsPlusNormal"/>
    <w:rsid w:val="00FC10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B5D"/>
    <w:pPr>
      <w:spacing w:after="0" w:line="240" w:lineRule="auto"/>
      <w:ind w:right="-142" w:firstLine="720"/>
      <w:jc w:val="both"/>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340B5D"/>
    <w:pPr>
      <w:widowControl w:val="0"/>
      <w:autoSpaceDE w:val="0"/>
      <w:autoSpaceDN w:val="0"/>
      <w:adjustRightInd w:val="0"/>
      <w:ind w:left="708" w:right="0"/>
    </w:pPr>
    <w:rPr>
      <w:rFonts w:ascii="Arial" w:hAnsi="Arial"/>
      <w:color w:val="auto"/>
      <w:sz w:val="20"/>
      <w:szCs w:val="20"/>
    </w:rPr>
  </w:style>
  <w:style w:type="paragraph" w:customStyle="1" w:styleId="ConsPlusTitle">
    <w:name w:val="ConsPlusTitle"/>
    <w:qFormat/>
    <w:rsid w:val="00340B5D"/>
    <w:pPr>
      <w:widowControl w:val="0"/>
      <w:tabs>
        <w:tab w:val="left" w:pos="708"/>
      </w:tabs>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qFormat/>
    <w:rsid w:val="00340B5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qFormat/>
    <w:rsid w:val="00340B5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4">
    <w:name w:val="Hyperlink"/>
    <w:basedOn w:val="a0"/>
    <w:uiPriority w:val="99"/>
    <w:semiHidden/>
    <w:unhideWhenUsed/>
    <w:rsid w:val="00340B5D"/>
    <w:rPr>
      <w:color w:val="0000FF"/>
      <w:u w:val="single"/>
    </w:rPr>
  </w:style>
  <w:style w:type="paragraph" w:styleId="a5">
    <w:name w:val="Balloon Text"/>
    <w:basedOn w:val="a"/>
    <w:link w:val="a6"/>
    <w:uiPriority w:val="99"/>
    <w:semiHidden/>
    <w:unhideWhenUsed/>
    <w:rsid w:val="00340B5D"/>
    <w:rPr>
      <w:rFonts w:ascii="Tahoma" w:hAnsi="Tahoma" w:cs="Tahoma"/>
      <w:sz w:val="16"/>
      <w:szCs w:val="16"/>
    </w:rPr>
  </w:style>
  <w:style w:type="character" w:customStyle="1" w:styleId="a6">
    <w:name w:val="Текст выноски Знак"/>
    <w:basedOn w:val="a0"/>
    <w:link w:val="a5"/>
    <w:uiPriority w:val="99"/>
    <w:semiHidden/>
    <w:rsid w:val="00340B5D"/>
    <w:rPr>
      <w:rFonts w:ascii="Tahoma" w:eastAsia="Times New Roman" w:hAnsi="Tahoma" w:cs="Tahoma"/>
      <w:color w:val="000000"/>
      <w:sz w:val="16"/>
      <w:szCs w:val="16"/>
      <w:lang w:eastAsia="ru-RU"/>
    </w:rPr>
  </w:style>
  <w:style w:type="paragraph" w:customStyle="1" w:styleId="ConsPlusNormal">
    <w:name w:val="ConsPlusNormal"/>
    <w:rsid w:val="00FC10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562025">
      <w:bodyDiv w:val="1"/>
      <w:marLeft w:val="0"/>
      <w:marRight w:val="0"/>
      <w:marTop w:val="0"/>
      <w:marBottom w:val="0"/>
      <w:divBdr>
        <w:top w:val="none" w:sz="0" w:space="0" w:color="auto"/>
        <w:left w:val="none" w:sz="0" w:space="0" w:color="auto"/>
        <w:bottom w:val="none" w:sz="0" w:space="0" w:color="auto"/>
        <w:right w:val="none" w:sz="0" w:space="0" w:color="auto"/>
      </w:divBdr>
    </w:div>
    <w:div w:id="153623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Desktop\&#1054;&#1058;&#1063;&#1025;&#1058;%20&#1087;&#1086;%20&#1087;&#1088;&#1086;&#1075;&#1088;&#1072;&#1084;&#1084;&#1077;%20&#1043;&#1054;%20&#1080;%20&#1063;&#1057;%20&#1050;&#1072;&#1084;&#1085;&#1080;.doc" TargetMode="External"/><Relationship Id="rId3" Type="http://schemas.microsoft.com/office/2007/relationships/stylesWithEffects" Target="stylesWithEffects.xml"/><Relationship Id="rId7" Type="http://schemas.openxmlformats.org/officeDocument/2006/relationships/hyperlink" Target="file:///C:\Users\Admin\Desktop\&#1054;&#1058;&#1063;&#1025;&#1058;%20&#1087;&#1086;%20&#1087;&#1088;&#1086;&#1075;&#1088;&#1072;&#1084;&#1084;&#1077;%20&#1043;&#1054;%20&#1080;%20&#1063;&#1057;%20&#1050;&#1072;&#1084;&#1085;&#1080;.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Admin\Desktop\&#1054;&#1058;&#1063;&#1025;&#1058;%20&#1087;&#1086;%20&#1087;&#1088;&#1086;&#1075;&#1088;&#1072;&#1084;&#1084;&#1077;%20&#1043;&#1054;%20&#1080;%20&#1063;&#1057;%20&#1050;&#1072;&#1084;&#1085;&#108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2248</Words>
  <Characters>12814</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22</cp:revision>
  <dcterms:created xsi:type="dcterms:W3CDTF">2016-03-04T10:25:00Z</dcterms:created>
  <dcterms:modified xsi:type="dcterms:W3CDTF">2016-03-09T11:01:00Z</dcterms:modified>
</cp:coreProperties>
</file>