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CC6" w:rsidRPr="00EB2CE3" w:rsidRDefault="00010CC6" w:rsidP="00010CC6">
      <w:pPr>
        <w:rPr>
          <w:rFonts w:ascii="Arial" w:hAnsi="Arial" w:cs="Arial"/>
          <w:b/>
        </w:rPr>
      </w:pPr>
    </w:p>
    <w:p w:rsidR="00010CC6" w:rsidRDefault="00010CC6" w:rsidP="00010CC6">
      <w:pPr>
        <w:jc w:val="center"/>
        <w:rPr>
          <w:rFonts w:ascii="Arial" w:hAnsi="Arial" w:cs="Arial"/>
          <w:b/>
        </w:rPr>
      </w:pPr>
      <w:r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39052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CC6" w:rsidRPr="001A1F4D" w:rsidRDefault="00010CC6" w:rsidP="00010CC6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РОССИЙСКАЯ ФЕДЕРАЦИЯ</w:t>
      </w:r>
    </w:p>
    <w:p w:rsidR="00010CC6" w:rsidRPr="001A1F4D" w:rsidRDefault="00010CC6" w:rsidP="00010CC6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РОСТОВСКАЯ ОБЛАСТЬ </w:t>
      </w:r>
    </w:p>
    <w:p w:rsidR="00010CC6" w:rsidRDefault="00010CC6" w:rsidP="00010CC6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ОКТЯБРЬСКИЙ РАЙОН</w:t>
      </w:r>
    </w:p>
    <w:p w:rsidR="00010CC6" w:rsidRPr="001A1F4D" w:rsidRDefault="00010CC6" w:rsidP="00010C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  <w:r w:rsidRPr="001A1F4D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Персиановское сельское поселение</w:t>
      </w:r>
      <w:r w:rsidRPr="001A1F4D">
        <w:rPr>
          <w:b/>
          <w:sz w:val="28"/>
          <w:szCs w:val="28"/>
        </w:rPr>
        <w:t>»</w:t>
      </w:r>
    </w:p>
    <w:p w:rsidR="00010CC6" w:rsidRPr="001A1F4D" w:rsidRDefault="00010CC6" w:rsidP="00010CC6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Администрация Персиановского сельского поселения</w:t>
      </w:r>
    </w:p>
    <w:p w:rsidR="00010CC6" w:rsidRPr="001A1F4D" w:rsidRDefault="00010CC6" w:rsidP="00010CC6">
      <w:pPr>
        <w:jc w:val="center"/>
        <w:rPr>
          <w:b/>
          <w:sz w:val="28"/>
          <w:szCs w:val="28"/>
        </w:rPr>
      </w:pPr>
    </w:p>
    <w:p w:rsidR="00010CC6" w:rsidRDefault="00010CC6" w:rsidP="00010CC6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  <w:r w:rsidRPr="001A1F4D">
        <w:rPr>
          <w:b/>
          <w:sz w:val="32"/>
          <w:szCs w:val="32"/>
        </w:rPr>
        <w:t>ПОСТАНОВЛЕНИЕ</w:t>
      </w:r>
    </w:p>
    <w:p w:rsidR="00010CC6" w:rsidRDefault="00010CC6" w:rsidP="00010CC6">
      <w:pPr>
        <w:rPr>
          <w:b/>
        </w:rPr>
      </w:pPr>
    </w:p>
    <w:p w:rsidR="00010CC6" w:rsidRPr="00B97597" w:rsidRDefault="00010CC6" w:rsidP="00010CC6">
      <w:pPr>
        <w:tabs>
          <w:tab w:val="left" w:pos="72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03.05</w:t>
      </w:r>
      <w:r w:rsidRPr="00B97597">
        <w:rPr>
          <w:b/>
          <w:sz w:val="28"/>
          <w:szCs w:val="28"/>
        </w:rPr>
        <w:t xml:space="preserve">.2018                                             № </w:t>
      </w:r>
      <w:r>
        <w:rPr>
          <w:b/>
          <w:sz w:val="28"/>
          <w:szCs w:val="28"/>
        </w:rPr>
        <w:t>111</w:t>
      </w:r>
      <w:r w:rsidRPr="00B97597">
        <w:rPr>
          <w:b/>
          <w:sz w:val="28"/>
          <w:szCs w:val="28"/>
        </w:rPr>
        <w:t xml:space="preserve">                               п. Персиановский</w:t>
      </w:r>
    </w:p>
    <w:p w:rsidR="00010CC6" w:rsidRPr="001A1F4D" w:rsidRDefault="00010CC6" w:rsidP="00010CC6">
      <w:pPr>
        <w:tabs>
          <w:tab w:val="left" w:pos="7275"/>
        </w:tabs>
        <w:rPr>
          <w:b/>
          <w:sz w:val="28"/>
          <w:szCs w:val="28"/>
        </w:rPr>
      </w:pPr>
    </w:p>
    <w:tbl>
      <w:tblPr>
        <w:tblpPr w:leftFromText="180" w:rightFromText="180" w:vertAnchor="text" w:horzAnchor="margin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</w:tblGrid>
      <w:tr w:rsidR="00010CC6" w:rsidRPr="00F85A37" w:rsidTr="00C21823">
        <w:trPr>
          <w:trHeight w:val="38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0CC6" w:rsidRPr="00010CC6" w:rsidRDefault="00010CC6" w:rsidP="00010CC6">
            <w:pPr>
              <w:tabs>
                <w:tab w:val="left" w:pos="4712"/>
              </w:tabs>
              <w:jc w:val="both"/>
              <w:rPr>
                <w:sz w:val="28"/>
                <w:szCs w:val="28"/>
              </w:rPr>
            </w:pPr>
            <w:r w:rsidRPr="00010CC6">
              <w:rPr>
                <w:sz w:val="28"/>
                <w:szCs w:val="28"/>
              </w:rPr>
              <w:t>Об организации сбора и определения места первичного сбора и размещения отработанных ртутьсодержащих ламп</w:t>
            </w:r>
          </w:p>
          <w:p w:rsidR="00010CC6" w:rsidRPr="008570C3" w:rsidRDefault="00010CC6" w:rsidP="00010CC6">
            <w:pPr>
              <w:tabs>
                <w:tab w:val="left" w:pos="471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территории Персиановского сельского поселения</w:t>
            </w:r>
          </w:p>
        </w:tc>
      </w:tr>
    </w:tbl>
    <w:p w:rsidR="00010CC6" w:rsidRDefault="00010CC6" w:rsidP="00010CC6">
      <w:pPr>
        <w:ind w:right="5102"/>
        <w:jc w:val="both"/>
        <w:rPr>
          <w:sz w:val="28"/>
          <w:szCs w:val="28"/>
        </w:rPr>
      </w:pPr>
    </w:p>
    <w:p w:rsidR="00010CC6" w:rsidRDefault="00010CC6" w:rsidP="00010CC6">
      <w:pPr>
        <w:ind w:right="5102"/>
        <w:jc w:val="both"/>
        <w:rPr>
          <w:sz w:val="28"/>
          <w:szCs w:val="28"/>
        </w:rPr>
      </w:pPr>
    </w:p>
    <w:p w:rsidR="00010CC6" w:rsidRDefault="00010CC6" w:rsidP="00010CC6">
      <w:pPr>
        <w:jc w:val="both"/>
        <w:rPr>
          <w:sz w:val="28"/>
          <w:szCs w:val="28"/>
        </w:rPr>
      </w:pPr>
    </w:p>
    <w:p w:rsidR="00010CC6" w:rsidRDefault="00010CC6" w:rsidP="00010CC6">
      <w:pPr>
        <w:jc w:val="both"/>
        <w:rPr>
          <w:sz w:val="28"/>
          <w:szCs w:val="28"/>
        </w:rPr>
      </w:pPr>
    </w:p>
    <w:p w:rsidR="00010CC6" w:rsidRDefault="00010CC6" w:rsidP="00010CC6">
      <w:pPr>
        <w:jc w:val="both"/>
        <w:rPr>
          <w:sz w:val="28"/>
          <w:szCs w:val="28"/>
        </w:rPr>
      </w:pPr>
    </w:p>
    <w:p w:rsidR="00010CC6" w:rsidRDefault="00010CC6" w:rsidP="00010CC6">
      <w:pPr>
        <w:jc w:val="both"/>
        <w:rPr>
          <w:sz w:val="28"/>
          <w:szCs w:val="28"/>
        </w:rPr>
      </w:pPr>
    </w:p>
    <w:p w:rsidR="00010CC6" w:rsidRPr="00F85A37" w:rsidRDefault="00010CC6" w:rsidP="00010CC6">
      <w:pPr>
        <w:rPr>
          <w:sz w:val="28"/>
          <w:szCs w:val="28"/>
        </w:rPr>
      </w:pPr>
    </w:p>
    <w:p w:rsidR="00010CC6" w:rsidRDefault="00010CC6" w:rsidP="00010CC6">
      <w:pPr>
        <w:jc w:val="both"/>
        <w:rPr>
          <w:sz w:val="28"/>
          <w:szCs w:val="28"/>
        </w:rPr>
      </w:pPr>
      <w:r w:rsidRPr="00F85A37">
        <w:rPr>
          <w:sz w:val="28"/>
          <w:szCs w:val="28"/>
        </w:rPr>
        <w:tab/>
      </w:r>
      <w:proofErr w:type="gramStart"/>
      <w:r w:rsidRPr="00010CC6">
        <w:rPr>
          <w:sz w:val="28"/>
          <w:szCs w:val="28"/>
        </w:rPr>
        <w:t xml:space="preserve">Во исполнение </w:t>
      </w:r>
      <w:hyperlink r:id="rId6" w:history="1">
        <w:r w:rsidRPr="00010CC6">
          <w:rPr>
            <w:sz w:val="28"/>
            <w:szCs w:val="28"/>
          </w:rPr>
          <w:t>Постановления</w:t>
        </w:r>
      </w:hyperlink>
      <w:r w:rsidRPr="00010CC6">
        <w:rPr>
          <w:sz w:val="28"/>
          <w:szCs w:val="28"/>
        </w:rPr>
        <w:t xml:space="preserve"> Правительства Российской Федерации от 3 сентября 2010 года N 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среде", с изменениями утвержденными Постановлением Правительства Р.Ф. от 1 октября</w:t>
      </w:r>
      <w:proofErr w:type="gramEnd"/>
      <w:r w:rsidRPr="00010CC6">
        <w:rPr>
          <w:sz w:val="28"/>
          <w:szCs w:val="28"/>
        </w:rPr>
        <w:t xml:space="preserve"> 2013г. №860, в соответствии с </w:t>
      </w:r>
      <w:hyperlink r:id="rId7" w:history="1">
        <w:r w:rsidRPr="00010CC6">
          <w:rPr>
            <w:sz w:val="28"/>
            <w:szCs w:val="28"/>
          </w:rPr>
          <w:t>Федеральным законом</w:t>
        </w:r>
      </w:hyperlink>
      <w:r w:rsidRPr="00010CC6">
        <w:rPr>
          <w:sz w:val="28"/>
          <w:szCs w:val="28"/>
        </w:rPr>
        <w:t xml:space="preserve"> от 6 октября </w:t>
      </w:r>
      <w:smartTag w:uri="urn:schemas-microsoft-com:office:smarttags" w:element="metricconverter">
        <w:smartTagPr>
          <w:attr w:name="ProductID" w:val="2003 г"/>
        </w:smartTagPr>
        <w:r w:rsidRPr="00010CC6">
          <w:rPr>
            <w:sz w:val="28"/>
            <w:szCs w:val="28"/>
          </w:rPr>
          <w:t>2003 г</w:t>
        </w:r>
      </w:smartTag>
      <w:r w:rsidRPr="00010CC6">
        <w:rPr>
          <w:sz w:val="28"/>
          <w:szCs w:val="28"/>
        </w:rPr>
        <w:t>. N 131-ФЗ "Об общих принципах организации местного самоуправления в Российской Федерации", руководствуясь</w:t>
      </w:r>
      <w:r w:rsidRPr="00F85A37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Уставом Муниципального образования «Персиановское сельское поселение»</w:t>
      </w:r>
      <w:r w:rsidRPr="00F85A37">
        <w:rPr>
          <w:sz w:val="28"/>
          <w:szCs w:val="28"/>
        </w:rPr>
        <w:t xml:space="preserve"> </w:t>
      </w:r>
    </w:p>
    <w:p w:rsidR="00010CC6" w:rsidRDefault="00010CC6" w:rsidP="00010CC6">
      <w:pPr>
        <w:jc w:val="both"/>
        <w:rPr>
          <w:sz w:val="28"/>
          <w:szCs w:val="28"/>
        </w:rPr>
      </w:pPr>
    </w:p>
    <w:p w:rsidR="00010CC6" w:rsidRDefault="00010CC6" w:rsidP="00010CC6">
      <w:pPr>
        <w:jc w:val="center"/>
        <w:rPr>
          <w:b/>
          <w:sz w:val="28"/>
          <w:szCs w:val="28"/>
        </w:rPr>
      </w:pPr>
      <w:r w:rsidRPr="00931426">
        <w:rPr>
          <w:b/>
          <w:sz w:val="28"/>
          <w:szCs w:val="28"/>
        </w:rPr>
        <w:t>ПОСТАНОВЛЯЮ:</w:t>
      </w:r>
    </w:p>
    <w:p w:rsidR="00F403DB" w:rsidRDefault="00F403DB" w:rsidP="00010CC6">
      <w:pPr>
        <w:jc w:val="center"/>
        <w:rPr>
          <w:b/>
          <w:sz w:val="28"/>
          <w:szCs w:val="28"/>
        </w:rPr>
      </w:pPr>
    </w:p>
    <w:p w:rsidR="00F403DB" w:rsidRPr="00E8404B" w:rsidRDefault="00F403DB" w:rsidP="00F403DB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0" w:name="sub_1"/>
      <w:r w:rsidRPr="00E8404B">
        <w:rPr>
          <w:sz w:val="28"/>
          <w:szCs w:val="28"/>
        </w:rPr>
        <w:t xml:space="preserve">1.Утвердить Типовую инструкцию по организации накопления отработанных ртутьсодержащих отходов (далее – Типовая инструкция), согласно приложению № </w:t>
      </w:r>
      <w:r w:rsidR="003E31C5">
        <w:rPr>
          <w:sz w:val="28"/>
          <w:szCs w:val="28"/>
        </w:rPr>
        <w:t>1</w:t>
      </w:r>
      <w:r w:rsidRPr="00E8404B">
        <w:rPr>
          <w:sz w:val="28"/>
          <w:szCs w:val="28"/>
        </w:rPr>
        <w:t>.</w:t>
      </w:r>
    </w:p>
    <w:p w:rsidR="00F403DB" w:rsidRPr="00E8404B" w:rsidRDefault="00F403DB" w:rsidP="00F403DB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8404B">
        <w:rPr>
          <w:sz w:val="28"/>
          <w:szCs w:val="28"/>
        </w:rPr>
        <w:t>2.Рекомендовать руководителям предприятий, организаций всех форм собственности, индивидуальным предпринимателям, физическим лицам при обращении с отработанными ртутьсодержащими лампами руководствоваться Типовой инструкцией, утвержденн</w:t>
      </w:r>
      <w:r w:rsidR="003E31C5">
        <w:rPr>
          <w:sz w:val="28"/>
          <w:szCs w:val="28"/>
        </w:rPr>
        <w:t>ой</w:t>
      </w:r>
      <w:r w:rsidRPr="00E8404B">
        <w:rPr>
          <w:sz w:val="28"/>
          <w:szCs w:val="28"/>
        </w:rPr>
        <w:t xml:space="preserve"> настоящим постановлением.</w:t>
      </w:r>
    </w:p>
    <w:p w:rsidR="00E8404B" w:rsidRDefault="00E8404B" w:rsidP="00E8404B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8404B">
        <w:rPr>
          <w:sz w:val="28"/>
          <w:szCs w:val="28"/>
        </w:rPr>
        <w:t>3.</w:t>
      </w:r>
      <w:bookmarkStart w:id="1" w:name="sub_11"/>
      <w:bookmarkEnd w:id="0"/>
      <w:r w:rsidR="00537F10" w:rsidRPr="00E8404B">
        <w:rPr>
          <w:sz w:val="28"/>
          <w:szCs w:val="28"/>
        </w:rPr>
        <w:t xml:space="preserve">Определить на территории </w:t>
      </w:r>
      <w:r w:rsidR="00D500F7" w:rsidRPr="00E8404B">
        <w:rPr>
          <w:sz w:val="28"/>
          <w:szCs w:val="28"/>
        </w:rPr>
        <w:t>Персиановского</w:t>
      </w:r>
      <w:r w:rsidR="00537F10" w:rsidRPr="00E8404B">
        <w:rPr>
          <w:sz w:val="28"/>
          <w:szCs w:val="28"/>
        </w:rPr>
        <w:t xml:space="preserve"> сельского поселения место первичного сбора и размещения отработанных ртутьсодержащих ламп у потребителей ртутьсодержащих ламп в отдельном помещении, расположенном </w:t>
      </w:r>
      <w:r w:rsidR="00537F10" w:rsidRPr="00E8404B">
        <w:rPr>
          <w:sz w:val="28"/>
          <w:szCs w:val="28"/>
        </w:rPr>
        <w:lastRenderedPageBreak/>
        <w:t xml:space="preserve">по адресу: </w:t>
      </w:r>
      <w:r w:rsidR="00D500F7" w:rsidRPr="00E8404B">
        <w:rPr>
          <w:sz w:val="28"/>
          <w:szCs w:val="28"/>
        </w:rPr>
        <w:t>Ростовская</w:t>
      </w:r>
      <w:r w:rsidR="00537F10" w:rsidRPr="00E8404B">
        <w:rPr>
          <w:sz w:val="28"/>
          <w:szCs w:val="28"/>
        </w:rPr>
        <w:t xml:space="preserve"> область, </w:t>
      </w:r>
      <w:r w:rsidR="00D500F7" w:rsidRPr="00E8404B">
        <w:rPr>
          <w:sz w:val="28"/>
          <w:szCs w:val="28"/>
        </w:rPr>
        <w:t>Октябрьский</w:t>
      </w:r>
      <w:r w:rsidR="00537F10" w:rsidRPr="00E8404B">
        <w:rPr>
          <w:sz w:val="28"/>
          <w:szCs w:val="28"/>
        </w:rPr>
        <w:t xml:space="preserve"> район, п. </w:t>
      </w:r>
      <w:r w:rsidR="00D500F7" w:rsidRPr="00E8404B">
        <w:rPr>
          <w:sz w:val="28"/>
          <w:szCs w:val="28"/>
        </w:rPr>
        <w:t>Персиановский</w:t>
      </w:r>
      <w:r w:rsidR="00537F10" w:rsidRPr="00E8404B">
        <w:rPr>
          <w:sz w:val="28"/>
          <w:szCs w:val="28"/>
        </w:rPr>
        <w:t>, ул. </w:t>
      </w:r>
      <w:r w:rsidR="00D500F7" w:rsidRPr="00E8404B">
        <w:rPr>
          <w:sz w:val="28"/>
          <w:szCs w:val="28"/>
        </w:rPr>
        <w:t>Мира</w:t>
      </w:r>
      <w:r w:rsidR="00537F10" w:rsidRPr="00E8404B">
        <w:rPr>
          <w:sz w:val="28"/>
          <w:szCs w:val="28"/>
        </w:rPr>
        <w:t xml:space="preserve"> д. </w:t>
      </w:r>
      <w:r w:rsidR="00D500F7" w:rsidRPr="00E8404B">
        <w:rPr>
          <w:sz w:val="28"/>
          <w:szCs w:val="28"/>
        </w:rPr>
        <w:t>19</w:t>
      </w:r>
      <w:r w:rsidR="00537F10" w:rsidRPr="00E8404B">
        <w:rPr>
          <w:sz w:val="28"/>
          <w:szCs w:val="28"/>
        </w:rPr>
        <w:t xml:space="preserve"> (нежилое помещение - здание администрации).</w:t>
      </w:r>
      <w:bookmarkEnd w:id="1"/>
    </w:p>
    <w:p w:rsidR="00E8404B" w:rsidRDefault="00E8404B" w:rsidP="00E8404B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8404B">
        <w:rPr>
          <w:rStyle w:val="FontStyle12"/>
          <w:sz w:val="28"/>
          <w:szCs w:val="28"/>
        </w:rPr>
        <w:t xml:space="preserve">4.Опубликовать настоящее постановление в информационном бюллетене Персиановского сельского поселения  </w:t>
      </w:r>
      <w:r w:rsidRPr="00E8404B">
        <w:rPr>
          <w:sz w:val="28"/>
          <w:szCs w:val="28"/>
        </w:rPr>
        <w:t>и разместить на официальном сайте Администрации Персиановского сельского поселения в сети Интернет.</w:t>
      </w:r>
    </w:p>
    <w:p w:rsidR="00E8404B" w:rsidRDefault="00E8404B" w:rsidP="00E8404B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rStyle w:val="FontStyle12"/>
          <w:sz w:val="28"/>
          <w:szCs w:val="28"/>
        </w:rPr>
      </w:pPr>
      <w:r w:rsidRPr="00E8404B">
        <w:rPr>
          <w:rStyle w:val="FontStyle12"/>
          <w:sz w:val="28"/>
          <w:szCs w:val="28"/>
        </w:rPr>
        <w:t>5.Настоящее постановление вступает в силу со дня его подписания.</w:t>
      </w:r>
    </w:p>
    <w:p w:rsidR="006D44DE" w:rsidRPr="00E8404B" w:rsidRDefault="00E8404B" w:rsidP="00E8404B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8404B">
        <w:rPr>
          <w:rStyle w:val="FontStyle12"/>
          <w:sz w:val="28"/>
          <w:szCs w:val="28"/>
        </w:rPr>
        <w:t>6.</w:t>
      </w:r>
      <w:proofErr w:type="gramStart"/>
      <w:r w:rsidRPr="00E8404B">
        <w:rPr>
          <w:rStyle w:val="FontStyle12"/>
          <w:sz w:val="28"/>
          <w:szCs w:val="28"/>
        </w:rPr>
        <w:t>Контроль за</w:t>
      </w:r>
      <w:proofErr w:type="gramEnd"/>
      <w:r w:rsidRPr="00E8404B">
        <w:rPr>
          <w:rStyle w:val="FontStyle12"/>
          <w:sz w:val="28"/>
          <w:szCs w:val="28"/>
        </w:rPr>
        <w:t xml:space="preserve"> исполнением настоящего постановления оставляю за собой.</w:t>
      </w:r>
    </w:p>
    <w:p w:rsidR="00E8404B" w:rsidRDefault="00E8404B" w:rsidP="00E8404B">
      <w:pPr>
        <w:widowControl w:val="0"/>
        <w:tabs>
          <w:tab w:val="left" w:pos="0"/>
          <w:tab w:val="left" w:pos="855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E8404B" w:rsidRDefault="00E8404B" w:rsidP="00E8404B">
      <w:pPr>
        <w:widowControl w:val="0"/>
        <w:tabs>
          <w:tab w:val="left" w:pos="0"/>
          <w:tab w:val="left" w:pos="855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E8404B" w:rsidRDefault="00E8404B" w:rsidP="00E8404B">
      <w:pPr>
        <w:widowControl w:val="0"/>
        <w:tabs>
          <w:tab w:val="left" w:pos="0"/>
          <w:tab w:val="left" w:pos="855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E8404B" w:rsidRDefault="00E8404B" w:rsidP="00E8404B">
      <w:pPr>
        <w:jc w:val="both"/>
        <w:rPr>
          <w:sz w:val="28"/>
          <w:szCs w:val="28"/>
        </w:rPr>
      </w:pPr>
      <w:r w:rsidRPr="00F85A37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</w:t>
      </w:r>
    </w:p>
    <w:p w:rsidR="00E8404B" w:rsidRDefault="00E8404B" w:rsidP="00E8404B">
      <w:pPr>
        <w:jc w:val="both"/>
        <w:rPr>
          <w:sz w:val="28"/>
          <w:szCs w:val="28"/>
        </w:rPr>
      </w:pPr>
      <w:r w:rsidRPr="00F85A37">
        <w:rPr>
          <w:sz w:val="28"/>
          <w:szCs w:val="28"/>
        </w:rPr>
        <w:t>Персиановского</w:t>
      </w:r>
    </w:p>
    <w:p w:rsidR="00E8404B" w:rsidRDefault="00E8404B" w:rsidP="00E8404B">
      <w:pPr>
        <w:jc w:val="both"/>
        <w:rPr>
          <w:sz w:val="28"/>
          <w:szCs w:val="28"/>
        </w:rPr>
      </w:pPr>
      <w:r w:rsidRPr="00F85A37">
        <w:rPr>
          <w:sz w:val="28"/>
          <w:szCs w:val="28"/>
        </w:rPr>
        <w:t xml:space="preserve">сельского  поселения </w:t>
      </w:r>
      <w:r>
        <w:rPr>
          <w:sz w:val="28"/>
          <w:szCs w:val="28"/>
        </w:rPr>
        <w:t xml:space="preserve">                                                             </w:t>
      </w:r>
      <w:r w:rsidRPr="00F85A37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А.В.Бутенко</w:t>
      </w:r>
      <w:proofErr w:type="spellEnd"/>
      <w:r w:rsidRPr="00F85A37">
        <w:rPr>
          <w:sz w:val="28"/>
          <w:szCs w:val="28"/>
        </w:rPr>
        <w:t xml:space="preserve"> </w:t>
      </w:r>
    </w:p>
    <w:p w:rsidR="00E8404B" w:rsidRPr="00F85A37" w:rsidRDefault="00E8404B" w:rsidP="00E8404B">
      <w:pPr>
        <w:tabs>
          <w:tab w:val="left" w:pos="5985"/>
        </w:tabs>
        <w:rPr>
          <w:sz w:val="28"/>
          <w:szCs w:val="28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</w:p>
    <w:p w:rsidR="003124AC" w:rsidRDefault="003124AC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E8404B" w:rsidRDefault="00E8404B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bCs/>
          <w:color w:val="000000"/>
        </w:rPr>
      </w:pPr>
    </w:p>
    <w:p w:rsidR="003E31C5" w:rsidRDefault="003E31C5" w:rsidP="003E31C5">
      <w:pPr>
        <w:tabs>
          <w:tab w:val="left" w:pos="5985"/>
        </w:tabs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№1 </w:t>
      </w:r>
    </w:p>
    <w:p w:rsidR="003E31C5" w:rsidRDefault="003E31C5" w:rsidP="003E31C5">
      <w:pPr>
        <w:tabs>
          <w:tab w:val="left" w:pos="5985"/>
        </w:tabs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Администрации</w:t>
      </w:r>
    </w:p>
    <w:p w:rsidR="003E31C5" w:rsidRDefault="003E31C5" w:rsidP="003E31C5">
      <w:pPr>
        <w:tabs>
          <w:tab w:val="left" w:pos="5985"/>
        </w:tabs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Персиановского  сельского поселения</w:t>
      </w:r>
    </w:p>
    <w:p w:rsidR="003E31C5" w:rsidRDefault="003E31C5" w:rsidP="003E31C5">
      <w:pPr>
        <w:tabs>
          <w:tab w:val="left" w:pos="5985"/>
        </w:tabs>
        <w:ind w:right="-1"/>
        <w:jc w:val="right"/>
        <w:rPr>
          <w:sz w:val="28"/>
          <w:szCs w:val="28"/>
        </w:rPr>
      </w:pPr>
      <w:r w:rsidRPr="00C3205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03.05.2018</w:t>
      </w:r>
      <w:r w:rsidRPr="00C320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32051">
        <w:rPr>
          <w:sz w:val="28"/>
          <w:szCs w:val="28"/>
        </w:rPr>
        <w:t xml:space="preserve">№ </w:t>
      </w:r>
      <w:r>
        <w:rPr>
          <w:sz w:val="28"/>
          <w:szCs w:val="28"/>
        </w:rPr>
        <w:t>111</w:t>
      </w:r>
    </w:p>
    <w:p w:rsidR="003E31C5" w:rsidRDefault="003E31C5" w:rsidP="003E31C5">
      <w:pPr>
        <w:tabs>
          <w:tab w:val="left" w:pos="5985"/>
        </w:tabs>
        <w:ind w:right="-1"/>
        <w:jc w:val="right"/>
        <w:rPr>
          <w:sz w:val="28"/>
          <w:szCs w:val="28"/>
        </w:rPr>
      </w:pPr>
    </w:p>
    <w:p w:rsidR="003124AC" w:rsidRDefault="003124AC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3E31C5">
        <w:rPr>
          <w:b/>
          <w:bCs/>
          <w:sz w:val="28"/>
          <w:szCs w:val="28"/>
        </w:rPr>
        <w:t>Типовая инструкция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3E31C5">
        <w:rPr>
          <w:b/>
          <w:bCs/>
          <w:sz w:val="28"/>
          <w:szCs w:val="28"/>
        </w:rPr>
        <w:t>по организации накопления отработанных ртутьсодержащих отходов</w:t>
      </w:r>
    </w:p>
    <w:p w:rsidR="003124AC" w:rsidRPr="003E31C5" w:rsidRDefault="003124AC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rPr>
          <w:sz w:val="28"/>
          <w:szCs w:val="28"/>
        </w:rPr>
      </w:pPr>
      <w:r w:rsidRPr="003E31C5">
        <w:rPr>
          <w:sz w:val="28"/>
          <w:szCs w:val="28"/>
        </w:rPr>
        <w:t>1. Общие положения</w:t>
      </w:r>
    </w:p>
    <w:p w:rsidR="003124AC" w:rsidRPr="003E31C5" w:rsidRDefault="003124AC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1.1. Понятия, используемые в настоящей Типовой инструкции:</w:t>
      </w:r>
    </w:p>
    <w:p w:rsidR="00537F10" w:rsidRPr="003E31C5" w:rsidRDefault="003E31C5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37F10" w:rsidRPr="003E31C5">
        <w:rPr>
          <w:sz w:val="28"/>
          <w:szCs w:val="28"/>
        </w:rPr>
        <w:t xml:space="preserve">отработанные ртутьсодержащие лампы (далее - ОРТЛ) - отходы I класса опасности (чрезвычайно опасные), подлежащие сбору и отправке на </w:t>
      </w:r>
      <w:proofErr w:type="spellStart"/>
      <w:r w:rsidR="00537F10" w:rsidRPr="003E31C5">
        <w:rPr>
          <w:sz w:val="28"/>
          <w:szCs w:val="28"/>
        </w:rPr>
        <w:t>демеркуризацию</w:t>
      </w:r>
      <w:proofErr w:type="spellEnd"/>
      <w:r w:rsidR="00537F10" w:rsidRPr="003E31C5">
        <w:rPr>
          <w:sz w:val="28"/>
          <w:szCs w:val="28"/>
        </w:rPr>
        <w:t>;</w:t>
      </w:r>
    </w:p>
    <w:p w:rsidR="00537F10" w:rsidRPr="003E31C5" w:rsidRDefault="003E31C5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37F10" w:rsidRPr="003E31C5">
        <w:rPr>
          <w:sz w:val="28"/>
          <w:szCs w:val="28"/>
        </w:rPr>
        <w:t>ртутьсодержащие лампы (далее - РТЛ) - лампы типа ДРЛ, ЛБ, ЛД, L18/20 и F18/W54 (не российского производства) и другие типы ламп, содержащие в своем составе ртуть, используемые для освещения помещений</w:t>
      </w:r>
      <w:r>
        <w:rPr>
          <w:sz w:val="28"/>
          <w:szCs w:val="28"/>
        </w:rPr>
        <w:t>;</w:t>
      </w:r>
    </w:p>
    <w:p w:rsidR="00537F10" w:rsidRPr="003E31C5" w:rsidRDefault="003E31C5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537F10" w:rsidRPr="003E31C5">
        <w:rPr>
          <w:sz w:val="28"/>
          <w:szCs w:val="28"/>
        </w:rPr>
        <w:t>тутьсодержащие лампы представляют собой газоразрядные источники света, принцип действия которых заключается в следующем: под воздействием электрического поля в парах ртути, закачанной в герметичную стеклянную трубку, возникает электрический разряд, сопровождающийся ультрафиолетовым излучением. Нанесенный на внутреннюю поверхность люминофор преобразует ультрафиолетовое излучение в видимый свет;</w:t>
      </w:r>
    </w:p>
    <w:p w:rsidR="00537F10" w:rsidRPr="003E31C5" w:rsidRDefault="003E31C5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37F10" w:rsidRPr="003E31C5">
        <w:rPr>
          <w:sz w:val="28"/>
          <w:szCs w:val="28"/>
        </w:rPr>
        <w:t>ртуть - жидкий металл серебристо-белого цвета, пары которого оказывают токсичное действие на живой организм.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1.2. Одна разбитая лампа, содержащая ртуть в количестве 0,1 г., делает непригодным для дыхания воздух в помещении объемом 5000 куб. м.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 xml:space="preserve">1.3. Ртуть оказывает негативное влияние на нервную систему организма человека, вызывая эмоциональную неустойчивость, повышенную утомляемость, снижение памяти, нарушение сна. Нередко наблюдаются боли в конечностях (ртутные полиневриты). Кроме того, жидкий металл оказывает токсическое действие на эндокринные железы, на зрительный анализатор, на </w:t>
      </w:r>
      <w:proofErr w:type="gramStart"/>
      <w:r w:rsidRPr="003E31C5">
        <w:rPr>
          <w:sz w:val="28"/>
          <w:szCs w:val="28"/>
        </w:rPr>
        <w:t>сердечно-сосудистую</w:t>
      </w:r>
      <w:proofErr w:type="gramEnd"/>
      <w:r w:rsidRPr="003E31C5">
        <w:rPr>
          <w:sz w:val="28"/>
          <w:szCs w:val="28"/>
        </w:rPr>
        <w:t xml:space="preserve"> систему, органы пищеварения.</w:t>
      </w:r>
    </w:p>
    <w:p w:rsidR="003124AC" w:rsidRPr="003E31C5" w:rsidRDefault="003124AC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 Условия хранения отработанных ртутьсодержащих ламп</w:t>
      </w:r>
    </w:p>
    <w:p w:rsidR="003124AC" w:rsidRPr="003E31C5" w:rsidRDefault="003124AC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2.1. Главным условием при замене и сборе ОРТЛ является сохранение герметичности.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2.2. Сбор и накопление ОРТЛ необходимо производить в установленных местах строго отдельно от обычного мусора.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2.3. В процессе сбора лампы разделяются по диаметру и длине.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2.4. Тарой для сбора ОРТЛ являются целые индивидуальные коробки из жесткого картона.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lastRenderedPageBreak/>
        <w:t>2.5. После упаковки ОРТЛ в тару для сбора их следует сложить в отдельные коробки из фанеры или ДСП для хранения.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2.6. Для каждого типа лампы должна быть предусмотрена своя отдельная коробка. Каждая коробка должна быть подписана (указываются тип ламп, марка, длина, диаметр, максимальное количество, которое возможно уложить в коробку).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2.7. Лампы в коробку должны укладываться плотно.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2.8. Помещение, предназначенное для накопления ОРТЛ, должно быть просторным (чтобы не стесняло движение человека с вытянутыми руками), иметь возможность проветриваться, также необходимо наличие естественной приточно-вытяжной вентиляции.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2.9. Для ликвидации возможной аварийной ситуации, связанной с разрушением большого количества ламп, в целях предотвращения неблагоприятных экологических последствий в помещении, где хранятся ОРТЛ, необходимо наличие емкости с водой не менее 10 литров, а также запас марганцевого калия.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2.10. При разбитии ОРТЛ контейнер для хранения (место разбития) необходимо обработать 10%-м раствором перманганата калия и смыть водой. Осколки собираются щеткой или скребком в металлический контейнер (специальную тару) с плотно закрывающейся крышкой. Выбрасывать ртутьсодержащие лампы в мусорные баки категорически запрещается!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2.11. На разбитые лампы составляется акт произвольной формы, в котором указываются тип разбитых ламп, их количество, дата происшествия, место происшествия.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2.12. Запрещается: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- Накапливать лампы под открытым небом.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- Накапливать в таких местах, где к ним могут иметь доступ дети.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- Накапливать лампы без тары.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- Накапливать лампы в мягких картонных коробках, уложенных друг на друга.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- Накапливать лампы на грунтовой поверхности.</w:t>
      </w:r>
    </w:p>
    <w:p w:rsidR="003124AC" w:rsidRPr="003E31C5" w:rsidRDefault="003124AC" w:rsidP="003E31C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3.Учет отработанных ртутьсодержащих ламп</w:t>
      </w:r>
    </w:p>
    <w:p w:rsidR="003124AC" w:rsidRPr="003E31C5" w:rsidRDefault="003124AC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3.1. Учет наличия и движения ОРТЛ ведется в специальном журнале, где в обязательном порядке отмечается движение целых ртутьсодержащих ламп и ОРТЛ.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3.2. Страницы журнала должны быть пронумерованы, прошнурованы и скреплены.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3.3. Журнал учета должен заполняться ответственным лицом. В журнал вносятся данные о поступивших целых и отработанных лампах. Обязательно указываются марка ламп, количество, дата приемки и лицо, которое сдает лампы.</w:t>
      </w:r>
    </w:p>
    <w:p w:rsidR="003E31C5" w:rsidRDefault="003E31C5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4. Порядок сдачи, транспортировки и перевозки отработанных ртутьсодержащих ламп на утилизирующие предприятия</w:t>
      </w:r>
    </w:p>
    <w:p w:rsidR="003124AC" w:rsidRPr="003E31C5" w:rsidRDefault="003124AC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4.1. ОРТЛ сдаются на утилизацию один раз за отчетный период, но не реже  1 раза в год.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4.2. Отработанные лампы принимаются сухими, каждая лампа в отдельной таре. Исключается их битье и выпадение при погрузочных работах.</w:t>
      </w:r>
    </w:p>
    <w:p w:rsidR="00537F10" w:rsidRPr="003E31C5" w:rsidRDefault="00537F10" w:rsidP="003E31C5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31C5">
        <w:rPr>
          <w:sz w:val="28"/>
          <w:szCs w:val="28"/>
        </w:rPr>
        <w:t>4.3. Перевозку ОРТЛ с территории организации до места утилизации осуществляет специализированная организация, которая несет полную ответственность за все, что может произойти при их перевозке.</w:t>
      </w:r>
    </w:p>
    <w:p w:rsidR="003124AC" w:rsidRDefault="003124AC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b/>
          <w:bCs/>
          <w:sz w:val="22"/>
          <w:szCs w:val="22"/>
        </w:rPr>
      </w:pPr>
    </w:p>
    <w:p w:rsidR="00537F10" w:rsidRPr="003E31C5" w:rsidRDefault="00537F10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bookmarkStart w:id="2" w:name="_GoBack"/>
      <w:bookmarkEnd w:id="2"/>
      <w:r w:rsidRPr="003124AC">
        <w:rPr>
          <w:rFonts w:ascii="Courier New" w:hAnsi="Courier New" w:cs="Courier New"/>
          <w:b/>
          <w:bCs/>
          <w:sz w:val="22"/>
          <w:szCs w:val="22"/>
        </w:rPr>
        <w:t> </w:t>
      </w:r>
      <w:r w:rsidRPr="003E31C5">
        <w:rPr>
          <w:sz w:val="28"/>
          <w:szCs w:val="28"/>
        </w:rPr>
        <w:t xml:space="preserve">Приложение </w:t>
      </w:r>
    </w:p>
    <w:p w:rsidR="00537F10" w:rsidRPr="003E31C5" w:rsidRDefault="00537F10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3E31C5">
        <w:rPr>
          <w:sz w:val="28"/>
          <w:szCs w:val="28"/>
        </w:rPr>
        <w:t xml:space="preserve">к Инструкции                                                                               </w:t>
      </w:r>
    </w:p>
    <w:p w:rsidR="00537F10" w:rsidRPr="003E31C5" w:rsidRDefault="00537F10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</w:pPr>
    </w:p>
    <w:p w:rsidR="00537F10" w:rsidRPr="003E31C5" w:rsidRDefault="00537F10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537F10" w:rsidRPr="003E31C5" w:rsidTr="00537F10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sz w:val="30"/>
                <w:szCs w:val="30"/>
              </w:rPr>
            </w:pPr>
          </w:p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center"/>
              <w:rPr>
                <w:b/>
                <w:sz w:val="30"/>
                <w:szCs w:val="30"/>
              </w:rPr>
            </w:pPr>
            <w:r w:rsidRPr="003E31C5">
              <w:rPr>
                <w:b/>
                <w:sz w:val="30"/>
                <w:szCs w:val="30"/>
              </w:rPr>
              <w:t>ТИПОВАЯ ФОРМА ЖУРНАЛА УЧЕТА</w:t>
            </w:r>
          </w:p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center"/>
              <w:rPr>
                <w:sz w:val="30"/>
                <w:szCs w:val="30"/>
              </w:rPr>
            </w:pPr>
            <w:r w:rsidRPr="003E31C5">
              <w:rPr>
                <w:b/>
                <w:sz w:val="30"/>
                <w:szCs w:val="30"/>
              </w:rPr>
              <w:t>ДВИЖЕНИЯ ОТРАБОТАННЫХ РТУТЬСОДЕРЖАЩИХ ЛАМП</w:t>
            </w:r>
          </w:p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center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_____________________________________</w:t>
            </w:r>
          </w:p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center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«наименование предприятия»</w:t>
            </w:r>
          </w:p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sz w:val="22"/>
                <w:szCs w:val="22"/>
              </w:rPr>
            </w:pPr>
          </w:p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Начат ___________ 20___г.</w:t>
            </w:r>
          </w:p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sz w:val="22"/>
                <w:szCs w:val="22"/>
              </w:rPr>
            </w:pPr>
          </w:p>
        </w:tc>
      </w:tr>
    </w:tbl>
    <w:p w:rsidR="00537F10" w:rsidRPr="003E31C5" w:rsidRDefault="00537F10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537F10" w:rsidRPr="003E31C5" w:rsidRDefault="00537F10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1"/>
        <w:gridCol w:w="1985"/>
        <w:gridCol w:w="2268"/>
        <w:gridCol w:w="1842"/>
        <w:gridCol w:w="1099"/>
        <w:gridCol w:w="2186"/>
      </w:tblGrid>
      <w:tr w:rsidR="00537F10" w:rsidRPr="003E31C5" w:rsidTr="003E31C5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D13C6A">
            <w:pPr>
              <w:widowControl w:val="0"/>
              <w:tabs>
                <w:tab w:val="left" w:pos="-213"/>
              </w:tabs>
              <w:autoSpaceDE w:val="0"/>
              <w:autoSpaceDN w:val="0"/>
              <w:adjustRightInd w:val="0"/>
              <w:spacing w:line="256" w:lineRule="auto"/>
              <w:ind w:left="-71" w:right="-132"/>
              <w:jc w:val="both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Наименование лампы, ртутьсодержащего прибора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Количество отработанных ртутьсодержащих ламп и приборов, находящихся на хранении в складе, 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Сдано специализированной организации,</w:t>
            </w:r>
          </w:p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шт.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Остаток, шт.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Ответственное лицо</w:t>
            </w:r>
          </w:p>
          <w:p w:rsidR="00537F10" w:rsidRPr="003E31C5" w:rsidRDefault="00537F10" w:rsidP="00537F1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(Ф.И.О./ подпись)</w:t>
            </w:r>
          </w:p>
        </w:tc>
      </w:tr>
      <w:tr w:rsidR="00537F10" w:rsidRPr="00D13C6A" w:rsidTr="00D13C6A">
        <w:trPr>
          <w:trHeight w:val="48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D13C6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D13C6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D13C6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D13C6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D13C6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5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10" w:rsidRPr="003E31C5" w:rsidRDefault="00537F10" w:rsidP="00D13C6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  <w:r w:rsidRPr="003E31C5">
              <w:rPr>
                <w:sz w:val="22"/>
                <w:szCs w:val="22"/>
              </w:rPr>
              <w:t>6</w:t>
            </w:r>
          </w:p>
        </w:tc>
      </w:tr>
    </w:tbl>
    <w:p w:rsidR="00537F10" w:rsidRPr="003E31C5" w:rsidRDefault="00537F10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537F10" w:rsidRPr="003E31C5" w:rsidRDefault="00537F10" w:rsidP="00537F1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</w:pPr>
    </w:p>
    <w:p w:rsidR="00585E16" w:rsidRDefault="00585E16"/>
    <w:p w:rsidR="003E31C5" w:rsidRDefault="003E31C5" w:rsidP="003E31C5">
      <w:pPr>
        <w:jc w:val="both"/>
        <w:rPr>
          <w:color w:val="000000"/>
          <w:sz w:val="28"/>
          <w:szCs w:val="28"/>
        </w:rPr>
      </w:pPr>
      <w:r w:rsidRPr="00475821">
        <w:rPr>
          <w:color w:val="000000"/>
          <w:sz w:val="28"/>
          <w:szCs w:val="28"/>
        </w:rPr>
        <w:t xml:space="preserve">          </w:t>
      </w:r>
    </w:p>
    <w:p w:rsidR="003E31C5" w:rsidRDefault="003E31C5" w:rsidP="003E31C5">
      <w:pPr>
        <w:jc w:val="both"/>
        <w:rPr>
          <w:color w:val="000000"/>
          <w:sz w:val="28"/>
          <w:szCs w:val="28"/>
        </w:rPr>
      </w:pPr>
      <w:r w:rsidRPr="00475821">
        <w:rPr>
          <w:color w:val="000000"/>
          <w:sz w:val="28"/>
          <w:szCs w:val="28"/>
        </w:rPr>
        <w:t>Ведущий специалист по делопроизводству</w:t>
      </w:r>
    </w:p>
    <w:p w:rsidR="003E31C5" w:rsidRPr="00475821" w:rsidRDefault="003E31C5" w:rsidP="003E31C5">
      <w:pPr>
        <w:rPr>
          <w:color w:val="000000"/>
          <w:sz w:val="28"/>
          <w:szCs w:val="28"/>
        </w:rPr>
      </w:pPr>
      <w:r w:rsidRPr="00475821">
        <w:rPr>
          <w:color w:val="000000"/>
          <w:sz w:val="28"/>
          <w:szCs w:val="28"/>
        </w:rPr>
        <w:t xml:space="preserve">и архивной работе                                                    </w:t>
      </w:r>
      <w:r>
        <w:rPr>
          <w:color w:val="000000"/>
          <w:sz w:val="28"/>
          <w:szCs w:val="28"/>
        </w:rPr>
        <w:t xml:space="preserve">                </w:t>
      </w:r>
      <w:r w:rsidRPr="00475821">
        <w:rPr>
          <w:color w:val="000000"/>
          <w:sz w:val="28"/>
          <w:szCs w:val="28"/>
        </w:rPr>
        <w:t xml:space="preserve">          Т.Н.Грачева</w:t>
      </w:r>
    </w:p>
    <w:p w:rsidR="003E31C5" w:rsidRPr="00475821" w:rsidRDefault="003E31C5" w:rsidP="003E31C5">
      <w:pPr>
        <w:jc w:val="both"/>
        <w:rPr>
          <w:sz w:val="28"/>
          <w:szCs w:val="28"/>
        </w:rPr>
      </w:pPr>
    </w:p>
    <w:p w:rsidR="003E31C5" w:rsidRPr="003E31C5" w:rsidRDefault="003E31C5"/>
    <w:sectPr w:rsidR="003E31C5" w:rsidRPr="003E31C5" w:rsidSect="00010CC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31BAB"/>
    <w:multiLevelType w:val="hybridMultilevel"/>
    <w:tmpl w:val="7138D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1263F5"/>
    <w:rsid w:val="00010CC6"/>
    <w:rsid w:val="001263F5"/>
    <w:rsid w:val="003124AC"/>
    <w:rsid w:val="003E31C5"/>
    <w:rsid w:val="00537F10"/>
    <w:rsid w:val="00585E16"/>
    <w:rsid w:val="005E7C20"/>
    <w:rsid w:val="006D44DE"/>
    <w:rsid w:val="00D13C6A"/>
    <w:rsid w:val="00D500F7"/>
    <w:rsid w:val="00E05222"/>
    <w:rsid w:val="00E8404B"/>
    <w:rsid w:val="00F40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7C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124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3124AC"/>
    <w:rPr>
      <w:rFonts w:ascii="Segoe UI" w:hAnsi="Segoe UI" w:cs="Segoe UI"/>
      <w:sz w:val="18"/>
      <w:szCs w:val="18"/>
    </w:rPr>
  </w:style>
  <w:style w:type="character" w:customStyle="1" w:styleId="FontStyle12">
    <w:name w:val="Font Style12"/>
    <w:rsid w:val="00E8404B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E8404B"/>
    <w:pPr>
      <w:widowControl w:val="0"/>
      <w:suppressAutoHyphens/>
      <w:autoSpaceDE w:val="0"/>
      <w:spacing w:line="331" w:lineRule="exact"/>
      <w:ind w:hanging="346"/>
    </w:pPr>
    <w:rPr>
      <w:rFonts w:eastAsia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1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?id=86367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document?id=12078520&amp;sub=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GKH</cp:lastModifiedBy>
  <cp:revision>2</cp:revision>
  <cp:lastPrinted>2018-05-17T08:50:00Z</cp:lastPrinted>
  <dcterms:created xsi:type="dcterms:W3CDTF">2018-05-17T08:53:00Z</dcterms:created>
  <dcterms:modified xsi:type="dcterms:W3CDTF">2018-05-17T08:53:00Z</dcterms:modified>
</cp:coreProperties>
</file>