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5FC0" w:rsidRPr="009D5FC0" w:rsidRDefault="009D5FC0" w:rsidP="009D5FC0">
      <w:pPr>
        <w:spacing w:after="0" w:line="240" w:lineRule="auto"/>
        <w:jc w:val="center"/>
        <w:rPr>
          <w:sz w:val="28"/>
          <w:szCs w:val="20"/>
        </w:rPr>
      </w:pPr>
      <w:r w:rsidRPr="009D5FC0">
        <w:rPr>
          <w:noProof/>
        </w:rPr>
        <w:drawing>
          <wp:inline distT="0" distB="0" distL="0" distR="0">
            <wp:extent cx="571500" cy="9048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D5FC0" w:rsidRPr="009D5FC0" w:rsidRDefault="009D5FC0" w:rsidP="009D5FC0">
      <w:pPr>
        <w:spacing w:after="0" w:line="240" w:lineRule="auto"/>
        <w:jc w:val="both"/>
        <w:rPr>
          <w:sz w:val="28"/>
          <w:szCs w:val="20"/>
        </w:rPr>
      </w:pPr>
      <w:r w:rsidRPr="009D5FC0">
        <w:rPr>
          <w:sz w:val="28"/>
          <w:szCs w:val="20"/>
        </w:rPr>
        <w:tab/>
      </w:r>
      <w:r w:rsidRPr="009D5FC0">
        <w:rPr>
          <w:sz w:val="28"/>
          <w:szCs w:val="20"/>
        </w:rPr>
        <w:tab/>
      </w:r>
      <w:r w:rsidRPr="009D5FC0">
        <w:rPr>
          <w:sz w:val="28"/>
          <w:szCs w:val="20"/>
        </w:rPr>
        <w:tab/>
      </w:r>
      <w:r w:rsidRPr="009D5FC0">
        <w:rPr>
          <w:sz w:val="28"/>
          <w:szCs w:val="20"/>
        </w:rPr>
        <w:tab/>
      </w:r>
      <w:r w:rsidRPr="009D5FC0">
        <w:rPr>
          <w:sz w:val="28"/>
          <w:szCs w:val="20"/>
        </w:rPr>
        <w:tab/>
      </w:r>
      <w:r w:rsidRPr="009D5FC0">
        <w:rPr>
          <w:sz w:val="28"/>
          <w:szCs w:val="20"/>
        </w:rPr>
        <w:tab/>
      </w:r>
      <w:r w:rsidRPr="009D5FC0">
        <w:rPr>
          <w:sz w:val="28"/>
          <w:szCs w:val="20"/>
        </w:rPr>
        <w:tab/>
      </w:r>
      <w:r w:rsidRPr="009D5FC0">
        <w:rPr>
          <w:sz w:val="28"/>
          <w:szCs w:val="20"/>
        </w:rPr>
        <w:tab/>
      </w:r>
    </w:p>
    <w:p w:rsidR="009D5FC0" w:rsidRPr="009D5FC0" w:rsidRDefault="009D5FC0" w:rsidP="009D5FC0">
      <w:pPr>
        <w:spacing w:after="0" w:line="240" w:lineRule="auto"/>
        <w:jc w:val="center"/>
        <w:rPr>
          <w:b/>
          <w:caps/>
          <w:sz w:val="32"/>
          <w:szCs w:val="32"/>
        </w:rPr>
      </w:pPr>
      <w:r w:rsidRPr="009D5FC0">
        <w:rPr>
          <w:b/>
          <w:caps/>
          <w:sz w:val="32"/>
          <w:szCs w:val="32"/>
        </w:rPr>
        <w:t xml:space="preserve">Российская Федерация </w:t>
      </w:r>
    </w:p>
    <w:p w:rsidR="009D5FC0" w:rsidRPr="009D5FC0" w:rsidRDefault="009D5FC0" w:rsidP="009D5FC0">
      <w:pPr>
        <w:spacing w:after="0"/>
        <w:jc w:val="center"/>
        <w:rPr>
          <w:b/>
          <w:caps/>
          <w:sz w:val="32"/>
          <w:szCs w:val="32"/>
        </w:rPr>
      </w:pPr>
      <w:r w:rsidRPr="009D5FC0">
        <w:rPr>
          <w:b/>
          <w:caps/>
          <w:sz w:val="32"/>
          <w:szCs w:val="32"/>
        </w:rPr>
        <w:t>Ростовская область</w:t>
      </w:r>
    </w:p>
    <w:p w:rsidR="009D5FC0" w:rsidRPr="009D5FC0" w:rsidRDefault="009D5FC0" w:rsidP="009D5FC0">
      <w:pPr>
        <w:spacing w:after="0" w:line="360" w:lineRule="auto"/>
        <w:jc w:val="center"/>
        <w:rPr>
          <w:b/>
          <w:caps/>
          <w:sz w:val="32"/>
          <w:szCs w:val="32"/>
        </w:rPr>
      </w:pPr>
      <w:r w:rsidRPr="009D5FC0">
        <w:rPr>
          <w:b/>
          <w:caps/>
          <w:sz w:val="32"/>
          <w:szCs w:val="32"/>
        </w:rPr>
        <w:t>октябрьский район</w:t>
      </w:r>
    </w:p>
    <w:p w:rsidR="009D5FC0" w:rsidRPr="009D5FC0" w:rsidRDefault="009D5FC0" w:rsidP="009D5FC0">
      <w:pPr>
        <w:spacing w:after="0" w:line="240" w:lineRule="auto"/>
        <w:jc w:val="center"/>
        <w:rPr>
          <w:b/>
          <w:sz w:val="28"/>
          <w:szCs w:val="28"/>
        </w:rPr>
      </w:pPr>
      <w:r w:rsidRPr="009D5FC0">
        <w:rPr>
          <w:b/>
          <w:sz w:val="28"/>
          <w:szCs w:val="28"/>
        </w:rPr>
        <w:t>Муниципальное образование «</w:t>
      </w:r>
      <w:proofErr w:type="spellStart"/>
      <w:r w:rsidRPr="009D5FC0">
        <w:rPr>
          <w:b/>
          <w:sz w:val="28"/>
          <w:szCs w:val="28"/>
        </w:rPr>
        <w:t>Персиановское</w:t>
      </w:r>
      <w:proofErr w:type="spellEnd"/>
      <w:r w:rsidRPr="009D5FC0">
        <w:rPr>
          <w:b/>
          <w:sz w:val="28"/>
          <w:szCs w:val="28"/>
        </w:rPr>
        <w:t xml:space="preserve"> сельское поселение»</w:t>
      </w:r>
    </w:p>
    <w:p w:rsidR="009D5FC0" w:rsidRPr="009D5FC0" w:rsidRDefault="009D5FC0" w:rsidP="009D5FC0">
      <w:pPr>
        <w:spacing w:after="0" w:line="240" w:lineRule="auto"/>
        <w:jc w:val="center"/>
        <w:rPr>
          <w:rFonts w:ascii="Georgia" w:hAnsi="Georgia"/>
          <w:b/>
          <w:sz w:val="28"/>
          <w:szCs w:val="28"/>
        </w:rPr>
      </w:pPr>
      <w:r w:rsidRPr="009D5FC0">
        <w:rPr>
          <w:b/>
          <w:sz w:val="28"/>
          <w:szCs w:val="28"/>
        </w:rPr>
        <w:t>Администрация Персиановского сельского поселения</w:t>
      </w:r>
      <w:r w:rsidRPr="009D5FC0">
        <w:rPr>
          <w:rFonts w:ascii="Georgia" w:hAnsi="Georgia"/>
          <w:b/>
          <w:sz w:val="28"/>
          <w:szCs w:val="28"/>
        </w:rPr>
        <w:t xml:space="preserve"> </w:t>
      </w:r>
    </w:p>
    <w:p w:rsidR="009D5FC0" w:rsidRPr="009D5FC0" w:rsidRDefault="009D5FC0" w:rsidP="009D5FC0">
      <w:pPr>
        <w:spacing w:after="0" w:line="240" w:lineRule="auto"/>
        <w:jc w:val="center"/>
        <w:rPr>
          <w:sz w:val="28"/>
          <w:szCs w:val="28"/>
        </w:rPr>
      </w:pPr>
    </w:p>
    <w:p w:rsidR="009D5FC0" w:rsidRPr="009D5FC0" w:rsidRDefault="009D5FC0" w:rsidP="009D5FC0">
      <w:pPr>
        <w:spacing w:after="0" w:line="240" w:lineRule="auto"/>
        <w:jc w:val="center"/>
        <w:rPr>
          <w:b/>
          <w:caps/>
          <w:sz w:val="36"/>
          <w:szCs w:val="36"/>
        </w:rPr>
      </w:pPr>
      <w:r w:rsidRPr="009D5FC0">
        <w:rPr>
          <w:b/>
          <w:caps/>
          <w:sz w:val="36"/>
          <w:szCs w:val="36"/>
        </w:rPr>
        <w:t>ПОСТАНОВЛЕНИЕ</w:t>
      </w:r>
    </w:p>
    <w:p w:rsidR="009D5FC0" w:rsidRPr="009D5FC0" w:rsidRDefault="009D5FC0" w:rsidP="009D5FC0">
      <w:pPr>
        <w:spacing w:after="0" w:line="240" w:lineRule="auto"/>
        <w:jc w:val="both"/>
        <w:rPr>
          <w:sz w:val="28"/>
          <w:szCs w:val="28"/>
        </w:rPr>
      </w:pPr>
    </w:p>
    <w:p w:rsidR="009D5FC0" w:rsidRPr="009D5FC0" w:rsidRDefault="009D5FC0" w:rsidP="009D5FC0">
      <w:pPr>
        <w:spacing w:after="0" w:line="240" w:lineRule="auto"/>
        <w:jc w:val="both"/>
        <w:rPr>
          <w:b/>
          <w:sz w:val="28"/>
          <w:szCs w:val="20"/>
        </w:rPr>
      </w:pPr>
      <w:r w:rsidRPr="009D5FC0">
        <w:rPr>
          <w:b/>
          <w:sz w:val="28"/>
          <w:szCs w:val="20"/>
        </w:rPr>
        <w:t>12.</w:t>
      </w:r>
      <w:r>
        <w:rPr>
          <w:b/>
          <w:sz w:val="28"/>
          <w:szCs w:val="20"/>
        </w:rPr>
        <w:t>04.2021</w:t>
      </w:r>
      <w:r w:rsidRPr="009D5FC0">
        <w:rPr>
          <w:b/>
          <w:sz w:val="28"/>
          <w:szCs w:val="20"/>
        </w:rPr>
        <w:t xml:space="preserve">                                  </w:t>
      </w:r>
      <w:r w:rsidR="00C1259C">
        <w:rPr>
          <w:b/>
          <w:sz w:val="28"/>
          <w:szCs w:val="20"/>
        </w:rPr>
        <w:t xml:space="preserve">          </w:t>
      </w:r>
      <w:bookmarkStart w:id="0" w:name="_GoBack"/>
      <w:bookmarkEnd w:id="0"/>
      <w:r w:rsidRPr="009D5FC0">
        <w:rPr>
          <w:b/>
          <w:sz w:val="28"/>
          <w:szCs w:val="20"/>
        </w:rPr>
        <w:t xml:space="preserve">  №</w:t>
      </w:r>
      <w:r>
        <w:rPr>
          <w:b/>
          <w:sz w:val="28"/>
          <w:szCs w:val="20"/>
        </w:rPr>
        <w:t xml:space="preserve"> 62</w:t>
      </w:r>
      <w:r w:rsidRPr="009D5FC0">
        <w:rPr>
          <w:b/>
          <w:sz w:val="28"/>
          <w:szCs w:val="20"/>
        </w:rPr>
        <w:t xml:space="preserve">                    п. Персиановский</w:t>
      </w:r>
    </w:p>
    <w:p w:rsidR="009F10D6" w:rsidRPr="009F10D6" w:rsidRDefault="009F10D6" w:rsidP="009F10D6">
      <w:pPr>
        <w:jc w:val="center"/>
        <w:rPr>
          <w:b/>
          <w:noProof/>
        </w:rPr>
      </w:pPr>
    </w:p>
    <w:tbl>
      <w:tblPr>
        <w:tblStyle w:val="afa"/>
        <w:tblW w:w="144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gridCol w:w="4814"/>
      </w:tblGrid>
      <w:tr w:rsidR="009D5FC0" w:rsidTr="009D5FC0">
        <w:tc>
          <w:tcPr>
            <w:tcW w:w="4814" w:type="dxa"/>
          </w:tcPr>
          <w:p w:rsidR="009D5FC0" w:rsidRPr="009D5FC0" w:rsidRDefault="009D5FC0" w:rsidP="009D5FC0">
            <w:pPr>
              <w:shd w:val="clear" w:color="auto" w:fill="FFFFFF"/>
              <w:spacing w:after="0" w:line="240" w:lineRule="auto"/>
              <w:ind w:left="7"/>
              <w:jc w:val="both"/>
              <w:rPr>
                <w:color w:val="000040"/>
                <w:szCs w:val="28"/>
              </w:rPr>
            </w:pPr>
            <w:r w:rsidRPr="009D5FC0">
              <w:rPr>
                <w:rFonts w:eastAsia="Calibri"/>
                <w:bCs/>
                <w:sz w:val="28"/>
                <w:szCs w:val="28"/>
                <w:lang w:eastAsia="en-US"/>
              </w:rPr>
              <w:t>Об утверждении ведомственного стандарта внутреннего муниципального финансового контроля «Правила составления отчетности о результатах контрольной деятельности»</w:t>
            </w:r>
          </w:p>
        </w:tc>
        <w:tc>
          <w:tcPr>
            <w:tcW w:w="4814" w:type="dxa"/>
          </w:tcPr>
          <w:p w:rsidR="009D5FC0" w:rsidRDefault="009D5FC0" w:rsidP="009D5FC0">
            <w:pPr>
              <w:jc w:val="center"/>
            </w:pPr>
          </w:p>
        </w:tc>
        <w:tc>
          <w:tcPr>
            <w:tcW w:w="4814" w:type="dxa"/>
          </w:tcPr>
          <w:p w:rsidR="009D5FC0" w:rsidRDefault="009D5FC0" w:rsidP="009D5FC0">
            <w:pPr>
              <w:jc w:val="center"/>
            </w:pPr>
          </w:p>
        </w:tc>
      </w:tr>
    </w:tbl>
    <w:p w:rsidR="000D4DFC" w:rsidRDefault="000D4DFC">
      <w:pPr>
        <w:shd w:val="clear" w:color="auto" w:fill="FFFFFF"/>
        <w:spacing w:after="0" w:line="262" w:lineRule="atLeast"/>
        <w:textAlignment w:val="baseline"/>
        <w:rPr>
          <w:color w:val="000000"/>
          <w:sz w:val="28"/>
          <w:szCs w:val="28"/>
        </w:rPr>
      </w:pPr>
    </w:p>
    <w:p w:rsidR="000D4DFC" w:rsidRDefault="00070723">
      <w:pPr>
        <w:widowControl w:val="0"/>
        <w:autoSpaceDE w:val="0"/>
        <w:autoSpaceDN w:val="0"/>
        <w:spacing w:after="0" w:line="240" w:lineRule="auto"/>
        <w:ind w:firstLine="709"/>
        <w:jc w:val="both"/>
        <w:rPr>
          <w:sz w:val="28"/>
          <w:szCs w:val="28"/>
        </w:rPr>
      </w:pPr>
      <w:r>
        <w:rPr>
          <w:sz w:val="28"/>
          <w:szCs w:val="28"/>
        </w:rPr>
        <w:t>В соответствии с пунктом 3 статьи 269.2 Бюджетного кодекса Российской Федерации и постановлением Правительства Российской Федерации от 16.09.2020 № 1478 «Об утверждении федерального стандарта внутреннего государственного (муниципального) финансового контроля «Правила составления отчетности о результатах контрольной деятельности»</w:t>
      </w:r>
      <w:r w:rsidR="00D93A94" w:rsidRPr="00D93A94">
        <w:t xml:space="preserve"> </w:t>
      </w:r>
      <w:r w:rsidR="00D93A94" w:rsidRPr="00D93A94">
        <w:rPr>
          <w:sz w:val="28"/>
          <w:szCs w:val="28"/>
        </w:rPr>
        <w:t>и приказом министерства финансов Ростовской области от 30.12.2020г. № 275 «Об утверждении ведомственного стандарта внутреннего государственного финансового контроля «Планирование проверок, ревизий и обследований»»</w:t>
      </w:r>
      <w:r>
        <w:rPr>
          <w:sz w:val="28"/>
          <w:szCs w:val="28"/>
        </w:rPr>
        <w:t xml:space="preserve">, Администрация </w:t>
      </w:r>
      <w:r w:rsidR="009F10D6">
        <w:rPr>
          <w:sz w:val="28"/>
          <w:szCs w:val="28"/>
        </w:rPr>
        <w:t>Персиановского</w:t>
      </w:r>
      <w:r>
        <w:rPr>
          <w:sz w:val="28"/>
          <w:szCs w:val="28"/>
        </w:rPr>
        <w:t xml:space="preserve"> сельского поселения </w:t>
      </w:r>
    </w:p>
    <w:p w:rsidR="009D5FC0" w:rsidRDefault="009D5FC0">
      <w:pPr>
        <w:widowControl w:val="0"/>
        <w:autoSpaceDE w:val="0"/>
        <w:autoSpaceDN w:val="0"/>
        <w:spacing w:after="0" w:line="240" w:lineRule="auto"/>
        <w:ind w:firstLine="709"/>
        <w:jc w:val="both"/>
        <w:rPr>
          <w:sz w:val="28"/>
          <w:szCs w:val="28"/>
        </w:rPr>
      </w:pPr>
    </w:p>
    <w:p w:rsidR="000D4DFC" w:rsidRDefault="00070723">
      <w:pPr>
        <w:widowControl w:val="0"/>
        <w:autoSpaceDE w:val="0"/>
        <w:autoSpaceDN w:val="0"/>
        <w:spacing w:after="0" w:line="240" w:lineRule="auto"/>
        <w:ind w:firstLine="709"/>
        <w:jc w:val="center"/>
        <w:rPr>
          <w:bCs/>
          <w:sz w:val="28"/>
          <w:szCs w:val="28"/>
        </w:rPr>
      </w:pPr>
      <w:r>
        <w:rPr>
          <w:sz w:val="28"/>
          <w:szCs w:val="28"/>
        </w:rPr>
        <w:t>ПОСТАНОВЛЯ</w:t>
      </w:r>
      <w:r w:rsidR="009D5FC0">
        <w:rPr>
          <w:sz w:val="28"/>
          <w:szCs w:val="28"/>
        </w:rPr>
        <w:t>Ю</w:t>
      </w:r>
      <w:r>
        <w:rPr>
          <w:bCs/>
          <w:sz w:val="28"/>
          <w:szCs w:val="28"/>
        </w:rPr>
        <w:t>:</w:t>
      </w:r>
    </w:p>
    <w:p w:rsidR="009D5FC0" w:rsidRDefault="009D5FC0">
      <w:pPr>
        <w:widowControl w:val="0"/>
        <w:autoSpaceDE w:val="0"/>
        <w:autoSpaceDN w:val="0"/>
        <w:spacing w:after="0" w:line="240" w:lineRule="auto"/>
        <w:ind w:firstLine="709"/>
        <w:jc w:val="center"/>
        <w:rPr>
          <w:sz w:val="28"/>
          <w:szCs w:val="28"/>
        </w:rPr>
      </w:pPr>
    </w:p>
    <w:p w:rsidR="000D4DFC" w:rsidRDefault="00070723">
      <w:pPr>
        <w:widowControl w:val="0"/>
        <w:autoSpaceDE w:val="0"/>
        <w:autoSpaceDN w:val="0"/>
        <w:spacing w:after="0" w:line="240" w:lineRule="auto"/>
        <w:ind w:firstLine="709"/>
        <w:jc w:val="both"/>
        <w:rPr>
          <w:rFonts w:eastAsia="Calibri"/>
          <w:sz w:val="28"/>
          <w:szCs w:val="28"/>
          <w:lang w:eastAsia="en-US"/>
        </w:rPr>
      </w:pPr>
      <w:r>
        <w:rPr>
          <w:rFonts w:eastAsia="Calibri"/>
          <w:spacing w:val="-12"/>
          <w:sz w:val="28"/>
          <w:szCs w:val="28"/>
          <w:lang w:eastAsia="en-US"/>
        </w:rPr>
        <w:t xml:space="preserve">Утвердить ведомственный стандарт внутреннего муниципального финансового контроля </w:t>
      </w:r>
      <w:r>
        <w:rPr>
          <w:sz w:val="28"/>
          <w:szCs w:val="28"/>
        </w:rPr>
        <w:t>«Правила составления отчетности о результатах контрольной деятельности» согласно приложению.</w:t>
      </w:r>
    </w:p>
    <w:p w:rsidR="000D4DFC" w:rsidRDefault="00070723">
      <w:pPr>
        <w:numPr>
          <w:ilvl w:val="0"/>
          <w:numId w:val="1"/>
        </w:numPr>
        <w:shd w:val="clear" w:color="auto" w:fill="FFFFFF"/>
        <w:tabs>
          <w:tab w:val="left" w:pos="850"/>
        </w:tabs>
        <w:spacing w:before="7" w:after="0" w:line="240" w:lineRule="auto"/>
        <w:ind w:left="23" w:firstLine="562"/>
        <w:jc w:val="both"/>
        <w:rPr>
          <w:rFonts w:eastAsia="Calibri"/>
          <w:sz w:val="28"/>
          <w:szCs w:val="28"/>
          <w:lang w:eastAsia="en-US"/>
        </w:rPr>
      </w:pPr>
      <w:r>
        <w:rPr>
          <w:rFonts w:eastAsia="Calibri"/>
          <w:sz w:val="28"/>
          <w:szCs w:val="28"/>
          <w:lang w:eastAsia="en-US"/>
        </w:rPr>
        <w:t>Настоящее постановление вступает в силу со дня его подписания.</w:t>
      </w:r>
    </w:p>
    <w:p w:rsidR="000D4DFC" w:rsidRDefault="00070723">
      <w:pPr>
        <w:numPr>
          <w:ilvl w:val="0"/>
          <w:numId w:val="1"/>
        </w:numPr>
        <w:shd w:val="clear" w:color="auto" w:fill="FFFFFF"/>
        <w:tabs>
          <w:tab w:val="left" w:pos="850"/>
        </w:tabs>
        <w:spacing w:before="7" w:after="0" w:line="240" w:lineRule="auto"/>
        <w:ind w:left="23" w:firstLine="562"/>
        <w:jc w:val="both"/>
        <w:rPr>
          <w:rFonts w:eastAsia="Calibri"/>
          <w:sz w:val="28"/>
          <w:szCs w:val="28"/>
          <w:lang w:eastAsia="en-US"/>
        </w:rPr>
      </w:pPr>
      <w:r>
        <w:rPr>
          <w:rFonts w:eastAsia="Calibri"/>
          <w:sz w:val="28"/>
          <w:szCs w:val="28"/>
          <w:lang w:eastAsia="en-US"/>
        </w:rPr>
        <w:t>Контроль за исполнением настоящего постановления оставляю за собой.</w:t>
      </w:r>
    </w:p>
    <w:p w:rsidR="000D4DFC" w:rsidRDefault="000D4DFC">
      <w:pPr>
        <w:shd w:val="clear" w:color="auto" w:fill="FFFFFF"/>
        <w:spacing w:after="0" w:line="262" w:lineRule="atLeast"/>
        <w:textAlignment w:val="baseline"/>
        <w:rPr>
          <w:rFonts w:eastAsia="Calibri"/>
          <w:color w:val="000000"/>
          <w:sz w:val="28"/>
          <w:szCs w:val="28"/>
          <w:shd w:val="clear" w:color="auto" w:fill="FFFFFF"/>
          <w:lang w:eastAsia="en-US"/>
        </w:rPr>
      </w:pPr>
    </w:p>
    <w:p w:rsidR="000D4DFC" w:rsidRDefault="00070723">
      <w:pPr>
        <w:shd w:val="clear" w:color="auto" w:fill="FFFFFF"/>
        <w:spacing w:after="0" w:line="262" w:lineRule="atLeast"/>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w:t>
      </w:r>
      <w:r w:rsidR="009D5FC0">
        <w:rPr>
          <w:rFonts w:eastAsia="Calibri"/>
          <w:color w:val="000000"/>
          <w:sz w:val="28"/>
          <w:szCs w:val="28"/>
          <w:shd w:val="clear" w:color="auto" w:fill="FFFFFF"/>
          <w:lang w:eastAsia="en-US"/>
        </w:rPr>
        <w:t xml:space="preserve">      </w:t>
      </w:r>
      <w:r>
        <w:rPr>
          <w:rFonts w:eastAsia="Calibri"/>
          <w:color w:val="000000"/>
          <w:sz w:val="28"/>
          <w:szCs w:val="28"/>
          <w:shd w:val="clear" w:color="auto" w:fill="FFFFFF"/>
          <w:lang w:eastAsia="en-US"/>
        </w:rPr>
        <w:t xml:space="preserve">  Глава Администрации</w:t>
      </w:r>
    </w:p>
    <w:p w:rsidR="000D4DFC" w:rsidRDefault="00070723">
      <w:pPr>
        <w:shd w:val="clear" w:color="auto" w:fill="FFFFFF"/>
        <w:spacing w:after="0" w:line="262" w:lineRule="atLeast"/>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w:t>
      </w:r>
      <w:r w:rsidR="009F10D6">
        <w:rPr>
          <w:sz w:val="28"/>
          <w:szCs w:val="28"/>
        </w:rPr>
        <w:t>Персиановского</w:t>
      </w:r>
      <w:r>
        <w:rPr>
          <w:rFonts w:eastAsia="Calibri"/>
          <w:color w:val="000000"/>
          <w:sz w:val="28"/>
          <w:szCs w:val="28"/>
          <w:shd w:val="clear" w:color="auto" w:fill="FFFFFF"/>
          <w:lang w:eastAsia="en-US"/>
        </w:rPr>
        <w:t xml:space="preserve"> сельского поселения             </w:t>
      </w:r>
      <w:r w:rsidR="009D5FC0">
        <w:rPr>
          <w:rFonts w:eastAsia="Calibri"/>
          <w:color w:val="000000"/>
          <w:sz w:val="28"/>
          <w:szCs w:val="28"/>
          <w:shd w:val="clear" w:color="auto" w:fill="FFFFFF"/>
          <w:lang w:eastAsia="en-US"/>
        </w:rPr>
        <w:t xml:space="preserve">          </w:t>
      </w:r>
      <w:r>
        <w:rPr>
          <w:rFonts w:eastAsia="Calibri"/>
          <w:color w:val="000000"/>
          <w:sz w:val="28"/>
          <w:szCs w:val="28"/>
          <w:shd w:val="clear" w:color="auto" w:fill="FFFFFF"/>
          <w:lang w:eastAsia="en-US"/>
        </w:rPr>
        <w:t xml:space="preserve">  </w:t>
      </w:r>
      <w:r w:rsidR="009F10D6">
        <w:rPr>
          <w:rFonts w:eastAsia="Calibri"/>
          <w:color w:val="000000"/>
          <w:sz w:val="28"/>
          <w:szCs w:val="28"/>
          <w:shd w:val="clear" w:color="auto" w:fill="FFFFFF"/>
          <w:lang w:eastAsia="en-US"/>
        </w:rPr>
        <w:t>А.В. Бутенко</w:t>
      </w:r>
    </w:p>
    <w:p w:rsidR="000D4DFC" w:rsidRDefault="000D4DFC">
      <w:pPr>
        <w:shd w:val="clear" w:color="auto" w:fill="FFFFFF"/>
        <w:spacing w:after="0" w:line="262" w:lineRule="atLeast"/>
        <w:textAlignment w:val="baseline"/>
        <w:rPr>
          <w:rFonts w:eastAsia="Calibri"/>
          <w:color w:val="000000"/>
          <w:sz w:val="28"/>
          <w:szCs w:val="28"/>
          <w:shd w:val="clear" w:color="auto" w:fill="FFFFFF"/>
          <w:lang w:eastAsia="en-US"/>
        </w:rPr>
      </w:pPr>
    </w:p>
    <w:p w:rsidR="000D4DFC" w:rsidRDefault="00070723">
      <w:pPr>
        <w:shd w:val="clear" w:color="auto" w:fill="FFFFFF"/>
        <w:spacing w:after="0" w:line="262" w:lineRule="atLeast"/>
        <w:jc w:val="right"/>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Приложение к постановлению</w:t>
      </w:r>
    </w:p>
    <w:p w:rsidR="000D4DFC" w:rsidRDefault="00070723">
      <w:pPr>
        <w:shd w:val="clear" w:color="auto" w:fill="FFFFFF"/>
        <w:spacing w:after="0" w:line="262" w:lineRule="atLeast"/>
        <w:jc w:val="right"/>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Администрации </w:t>
      </w:r>
      <w:r w:rsidR="009F10D6">
        <w:rPr>
          <w:sz w:val="28"/>
          <w:szCs w:val="28"/>
        </w:rPr>
        <w:t>Персиановского</w:t>
      </w:r>
      <w:r>
        <w:rPr>
          <w:rFonts w:eastAsia="Calibri"/>
          <w:color w:val="000000"/>
          <w:sz w:val="28"/>
          <w:szCs w:val="28"/>
          <w:shd w:val="clear" w:color="auto" w:fill="FFFFFF"/>
          <w:lang w:eastAsia="en-US"/>
        </w:rPr>
        <w:t xml:space="preserve"> </w:t>
      </w:r>
    </w:p>
    <w:p w:rsidR="000D4DFC" w:rsidRDefault="009D5FC0">
      <w:pPr>
        <w:shd w:val="clear" w:color="auto" w:fill="FFFFFF"/>
        <w:spacing w:after="0" w:line="262" w:lineRule="atLeast"/>
        <w:jc w:val="right"/>
        <w:textAlignment w:val="baseline"/>
        <w:rPr>
          <w:rFonts w:eastAsia="Calibri"/>
          <w:color w:val="000000"/>
          <w:sz w:val="28"/>
          <w:szCs w:val="28"/>
          <w:shd w:val="clear" w:color="auto" w:fill="FFFFFF"/>
          <w:lang w:eastAsia="en-US"/>
        </w:rPr>
      </w:pPr>
      <w:proofErr w:type="gramStart"/>
      <w:r>
        <w:rPr>
          <w:rFonts w:eastAsia="Calibri"/>
          <w:color w:val="000000"/>
          <w:sz w:val="28"/>
          <w:szCs w:val="28"/>
          <w:shd w:val="clear" w:color="auto" w:fill="FFFFFF"/>
          <w:lang w:eastAsia="en-US"/>
        </w:rPr>
        <w:t>с</w:t>
      </w:r>
      <w:r w:rsidR="00070723">
        <w:rPr>
          <w:rFonts w:eastAsia="Calibri"/>
          <w:color w:val="000000"/>
          <w:sz w:val="28"/>
          <w:szCs w:val="28"/>
          <w:shd w:val="clear" w:color="auto" w:fill="FFFFFF"/>
          <w:lang w:eastAsia="en-US"/>
        </w:rPr>
        <w:t>ельского</w:t>
      </w:r>
      <w:proofErr w:type="gramEnd"/>
      <w:r w:rsidR="00070723">
        <w:rPr>
          <w:rFonts w:eastAsia="Calibri"/>
          <w:color w:val="000000"/>
          <w:sz w:val="28"/>
          <w:szCs w:val="28"/>
          <w:shd w:val="clear" w:color="auto" w:fill="FFFFFF"/>
          <w:lang w:eastAsia="en-US"/>
        </w:rPr>
        <w:t xml:space="preserve"> поселения</w:t>
      </w:r>
    </w:p>
    <w:p w:rsidR="000D4DFC" w:rsidRDefault="00070723">
      <w:pPr>
        <w:shd w:val="clear" w:color="auto" w:fill="FFFFFF"/>
        <w:spacing w:after="0" w:line="262" w:lineRule="atLeast"/>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w:t>
      </w:r>
      <w:r w:rsidR="00B121FF">
        <w:rPr>
          <w:rFonts w:eastAsia="Calibri"/>
          <w:color w:val="000000"/>
          <w:sz w:val="28"/>
          <w:szCs w:val="28"/>
          <w:shd w:val="clear" w:color="auto" w:fill="FFFFFF"/>
          <w:lang w:eastAsia="en-US"/>
        </w:rPr>
        <w:t xml:space="preserve">                 </w:t>
      </w:r>
      <w:r>
        <w:rPr>
          <w:rFonts w:eastAsia="Calibri"/>
          <w:color w:val="000000"/>
          <w:sz w:val="28"/>
          <w:szCs w:val="28"/>
          <w:shd w:val="clear" w:color="auto" w:fill="FFFFFF"/>
          <w:lang w:eastAsia="en-US"/>
        </w:rPr>
        <w:t xml:space="preserve">   </w:t>
      </w:r>
      <w:proofErr w:type="gramStart"/>
      <w:r w:rsidR="009F10D6">
        <w:rPr>
          <w:rFonts w:eastAsia="Calibri"/>
          <w:color w:val="000000"/>
          <w:sz w:val="28"/>
          <w:szCs w:val="28"/>
          <w:shd w:val="clear" w:color="auto" w:fill="FFFFFF"/>
          <w:lang w:eastAsia="en-US"/>
        </w:rPr>
        <w:t>от</w:t>
      </w:r>
      <w:proofErr w:type="gramEnd"/>
      <w:r w:rsidR="009F10D6">
        <w:rPr>
          <w:rFonts w:eastAsia="Calibri"/>
          <w:color w:val="000000"/>
          <w:sz w:val="28"/>
          <w:szCs w:val="28"/>
          <w:shd w:val="clear" w:color="auto" w:fill="FFFFFF"/>
          <w:lang w:eastAsia="en-US"/>
        </w:rPr>
        <w:t xml:space="preserve"> </w:t>
      </w:r>
      <w:r w:rsidR="00B121FF">
        <w:rPr>
          <w:rFonts w:eastAsia="Calibri"/>
          <w:color w:val="000000"/>
          <w:sz w:val="28"/>
          <w:szCs w:val="28"/>
          <w:shd w:val="clear" w:color="auto" w:fill="FFFFFF"/>
          <w:lang w:eastAsia="en-US"/>
        </w:rPr>
        <w:t xml:space="preserve">12.04.2021 </w:t>
      </w:r>
      <w:r>
        <w:rPr>
          <w:rFonts w:eastAsia="Calibri"/>
          <w:color w:val="000000"/>
          <w:sz w:val="28"/>
          <w:szCs w:val="28"/>
          <w:shd w:val="clear" w:color="auto" w:fill="FFFFFF"/>
          <w:lang w:eastAsia="en-US"/>
        </w:rPr>
        <w:t xml:space="preserve">№ </w:t>
      </w:r>
      <w:r w:rsidR="00B121FF">
        <w:rPr>
          <w:rFonts w:eastAsia="Calibri"/>
          <w:color w:val="000000"/>
          <w:sz w:val="28"/>
          <w:szCs w:val="28"/>
          <w:shd w:val="clear" w:color="auto" w:fill="FFFFFF"/>
          <w:lang w:eastAsia="en-US"/>
        </w:rPr>
        <w:t>62</w:t>
      </w:r>
    </w:p>
    <w:p w:rsidR="000D4DFC" w:rsidRDefault="000D4DFC">
      <w:pPr>
        <w:shd w:val="clear" w:color="auto" w:fill="FFFFFF"/>
        <w:spacing w:after="0" w:line="262" w:lineRule="atLeast"/>
        <w:textAlignment w:val="baseline"/>
        <w:rPr>
          <w:rFonts w:eastAsia="Calibri"/>
          <w:color w:val="000000"/>
          <w:sz w:val="28"/>
          <w:szCs w:val="28"/>
          <w:shd w:val="clear" w:color="auto" w:fill="FFFFFF"/>
          <w:lang w:eastAsia="en-US"/>
        </w:rPr>
      </w:pPr>
    </w:p>
    <w:p w:rsidR="000D4DFC" w:rsidRDefault="00070723">
      <w:pPr>
        <w:shd w:val="clear" w:color="auto" w:fill="FFFFFF"/>
        <w:spacing w:after="0" w:line="262" w:lineRule="atLeast"/>
        <w:jc w:val="center"/>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ВЕДОМСТВЕННЫЙ СТАНДАРТ</w:t>
      </w:r>
    </w:p>
    <w:p w:rsidR="000D4DFC" w:rsidRDefault="00070723">
      <w:pPr>
        <w:shd w:val="clear" w:color="auto" w:fill="FFFFFF"/>
        <w:spacing w:after="0" w:line="262" w:lineRule="atLeast"/>
        <w:jc w:val="center"/>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внутреннего  муниципального финансового контроля </w:t>
      </w:r>
      <w:r>
        <w:rPr>
          <w:sz w:val="28"/>
          <w:szCs w:val="28"/>
        </w:rPr>
        <w:t>«Правила составления отчетности о результатах контрольной деятельности»</w:t>
      </w:r>
    </w:p>
    <w:p w:rsidR="000D4DFC" w:rsidRDefault="00070723">
      <w:pPr>
        <w:autoSpaceDE w:val="0"/>
        <w:autoSpaceDN w:val="0"/>
        <w:adjustRightInd w:val="0"/>
        <w:spacing w:after="0"/>
        <w:jc w:val="both"/>
        <w:rPr>
          <w:bCs/>
          <w:sz w:val="28"/>
          <w:szCs w:val="28"/>
        </w:rPr>
      </w:pPr>
      <w:r>
        <w:rPr>
          <w:bCs/>
          <w:sz w:val="28"/>
          <w:szCs w:val="28"/>
        </w:rPr>
        <w:t xml:space="preserve">  </w:t>
      </w:r>
    </w:p>
    <w:p w:rsidR="000D4DFC" w:rsidRDefault="00070723">
      <w:pPr>
        <w:numPr>
          <w:ilvl w:val="0"/>
          <w:numId w:val="2"/>
        </w:numPr>
        <w:autoSpaceDE w:val="0"/>
        <w:autoSpaceDN w:val="0"/>
        <w:adjustRightInd w:val="0"/>
        <w:spacing w:after="0"/>
        <w:ind w:firstLineChars="171" w:firstLine="479"/>
        <w:jc w:val="both"/>
        <w:rPr>
          <w:bCs/>
          <w:sz w:val="28"/>
          <w:szCs w:val="28"/>
        </w:rPr>
      </w:pPr>
      <w:r>
        <w:rPr>
          <w:bCs/>
          <w:sz w:val="28"/>
          <w:szCs w:val="28"/>
        </w:rPr>
        <w:t xml:space="preserve">Ведомственный стандарт внутреннего муниципального финансового контроля </w:t>
      </w:r>
      <w:r>
        <w:rPr>
          <w:sz w:val="28"/>
          <w:szCs w:val="28"/>
        </w:rPr>
        <w:t>«Правила составления отчетности о результатах контрольной деятельности»</w:t>
      </w:r>
      <w:r>
        <w:rPr>
          <w:bCs/>
          <w:sz w:val="28"/>
          <w:szCs w:val="28"/>
        </w:rPr>
        <w:t xml:space="preserve"> (далее - стандарт) разработан в целях обеспечения осуществления полномочий по внутреннему муниципальному финансовому контролю в случаях, предусмотренных федеральным стандартом внутреннего государственного (муниципального) финансового контроля </w:t>
      </w:r>
      <w:r>
        <w:rPr>
          <w:sz w:val="28"/>
          <w:szCs w:val="28"/>
        </w:rPr>
        <w:t>«Правила составления отчетности о результатах контрольной деятельности»</w:t>
      </w:r>
      <w:r>
        <w:rPr>
          <w:bCs/>
          <w:sz w:val="28"/>
          <w:szCs w:val="28"/>
        </w:rPr>
        <w:t xml:space="preserve">, утвержденным постановлением Правительства Российской Федерации от 16.09.2020 № 1478 «Об утверждении федерального стандарта внутреннего государственного (муниципального) финансового контроля </w:t>
      </w:r>
      <w:r>
        <w:rPr>
          <w:sz w:val="28"/>
          <w:szCs w:val="28"/>
        </w:rPr>
        <w:t>«Правила составления отчетности о результатах контрольной деятельности»</w:t>
      </w:r>
      <w:r>
        <w:rPr>
          <w:bCs/>
          <w:sz w:val="28"/>
          <w:szCs w:val="28"/>
        </w:rPr>
        <w:t xml:space="preserve"> (далее - Федеральный стандарт). </w:t>
      </w:r>
    </w:p>
    <w:p w:rsidR="000D4DFC" w:rsidRDefault="00070723">
      <w:pPr>
        <w:numPr>
          <w:ilvl w:val="0"/>
          <w:numId w:val="2"/>
        </w:numPr>
        <w:autoSpaceDE w:val="0"/>
        <w:autoSpaceDN w:val="0"/>
        <w:adjustRightInd w:val="0"/>
        <w:spacing w:after="0"/>
        <w:ind w:firstLineChars="171" w:firstLine="479"/>
        <w:jc w:val="both"/>
        <w:rPr>
          <w:bCs/>
          <w:sz w:val="28"/>
          <w:szCs w:val="28"/>
        </w:rPr>
      </w:pPr>
      <w:r>
        <w:rPr>
          <w:bCs/>
          <w:sz w:val="28"/>
          <w:szCs w:val="28"/>
        </w:rPr>
        <w:t xml:space="preserve"> Администрация </w:t>
      </w:r>
      <w:r w:rsidR="009F10D6">
        <w:rPr>
          <w:sz w:val="28"/>
          <w:szCs w:val="28"/>
        </w:rPr>
        <w:t>Персиановского</w:t>
      </w:r>
      <w:r>
        <w:rPr>
          <w:bCs/>
          <w:sz w:val="28"/>
          <w:szCs w:val="28"/>
        </w:rPr>
        <w:t xml:space="preserve"> сельского поселения осуществляет составление отчетности о результатах  контрольной деятельности в соответствии  с Федеральным стандартом с учетом положений настоящего стандарта.</w:t>
      </w:r>
    </w:p>
    <w:p w:rsidR="000D4DFC" w:rsidRDefault="00070723">
      <w:pPr>
        <w:numPr>
          <w:ilvl w:val="0"/>
          <w:numId w:val="2"/>
        </w:numPr>
        <w:autoSpaceDE w:val="0"/>
        <w:autoSpaceDN w:val="0"/>
        <w:adjustRightInd w:val="0"/>
        <w:spacing w:after="0"/>
        <w:ind w:firstLineChars="171" w:firstLine="479"/>
        <w:jc w:val="both"/>
        <w:rPr>
          <w:bCs/>
          <w:sz w:val="28"/>
          <w:szCs w:val="28"/>
        </w:rPr>
      </w:pPr>
      <w:r>
        <w:rPr>
          <w:bCs/>
          <w:sz w:val="28"/>
          <w:szCs w:val="28"/>
        </w:rPr>
        <w:t>В соответствии с пунктом 9 Федерального стандарта дополнительно к информации, указанной в пункте 8 Федерального стандарта, при составлении отчета о результатах контрольной деятельности в пояснительную записку включается следующая информация:</w:t>
      </w:r>
    </w:p>
    <w:p w:rsidR="000D4DFC" w:rsidRDefault="00070723">
      <w:pPr>
        <w:autoSpaceDE w:val="0"/>
        <w:autoSpaceDN w:val="0"/>
        <w:adjustRightInd w:val="0"/>
        <w:spacing w:after="0"/>
        <w:jc w:val="both"/>
        <w:rPr>
          <w:bCs/>
          <w:sz w:val="28"/>
          <w:szCs w:val="28"/>
        </w:rPr>
      </w:pPr>
      <w:r>
        <w:rPr>
          <w:bCs/>
          <w:sz w:val="28"/>
          <w:szCs w:val="28"/>
        </w:rPr>
        <w:t xml:space="preserve">        </w:t>
      </w:r>
      <w:proofErr w:type="gramStart"/>
      <w:r>
        <w:rPr>
          <w:bCs/>
          <w:sz w:val="28"/>
          <w:szCs w:val="28"/>
        </w:rPr>
        <w:t>о</w:t>
      </w:r>
      <w:proofErr w:type="gramEnd"/>
      <w:r>
        <w:rPr>
          <w:bCs/>
          <w:sz w:val="28"/>
          <w:szCs w:val="28"/>
        </w:rPr>
        <w:t xml:space="preserve"> количестве проведенных контрольных мероприятий;</w:t>
      </w:r>
    </w:p>
    <w:p w:rsidR="000D4DFC" w:rsidRDefault="00070723">
      <w:pPr>
        <w:autoSpaceDE w:val="0"/>
        <w:autoSpaceDN w:val="0"/>
        <w:adjustRightInd w:val="0"/>
        <w:spacing w:after="0"/>
        <w:jc w:val="both"/>
        <w:rPr>
          <w:bCs/>
          <w:sz w:val="28"/>
          <w:szCs w:val="28"/>
        </w:rPr>
      </w:pPr>
      <w:r>
        <w:rPr>
          <w:bCs/>
          <w:sz w:val="28"/>
          <w:szCs w:val="28"/>
        </w:rPr>
        <w:t xml:space="preserve">        </w:t>
      </w:r>
      <w:proofErr w:type="gramStart"/>
      <w:r>
        <w:rPr>
          <w:bCs/>
          <w:sz w:val="28"/>
          <w:szCs w:val="28"/>
        </w:rPr>
        <w:t>о</w:t>
      </w:r>
      <w:proofErr w:type="gramEnd"/>
      <w:r>
        <w:rPr>
          <w:bCs/>
          <w:sz w:val="28"/>
          <w:szCs w:val="28"/>
        </w:rPr>
        <w:t xml:space="preserve"> суммах нарушений, выявленных при осуществлении внутреннего муниципального финансового контроля;</w:t>
      </w:r>
    </w:p>
    <w:p w:rsidR="000D4DFC" w:rsidRDefault="00070723">
      <w:pPr>
        <w:autoSpaceDE w:val="0"/>
        <w:autoSpaceDN w:val="0"/>
        <w:adjustRightInd w:val="0"/>
        <w:spacing w:after="0"/>
        <w:jc w:val="both"/>
        <w:rPr>
          <w:bCs/>
          <w:sz w:val="28"/>
          <w:szCs w:val="28"/>
        </w:rPr>
      </w:pPr>
      <w:r>
        <w:rPr>
          <w:bCs/>
          <w:sz w:val="28"/>
          <w:szCs w:val="28"/>
        </w:rPr>
        <w:t xml:space="preserve">        </w:t>
      </w:r>
      <w:proofErr w:type="gramStart"/>
      <w:r>
        <w:rPr>
          <w:bCs/>
          <w:sz w:val="28"/>
          <w:szCs w:val="28"/>
        </w:rPr>
        <w:t>об</w:t>
      </w:r>
      <w:proofErr w:type="gramEnd"/>
      <w:r>
        <w:rPr>
          <w:bCs/>
          <w:sz w:val="28"/>
          <w:szCs w:val="28"/>
        </w:rPr>
        <w:t xml:space="preserve"> основных (типичных) нарушениях, выявленных за отчетный период;</w:t>
      </w:r>
    </w:p>
    <w:p w:rsidR="000D4DFC" w:rsidRDefault="00070723">
      <w:pPr>
        <w:autoSpaceDE w:val="0"/>
        <w:autoSpaceDN w:val="0"/>
        <w:adjustRightInd w:val="0"/>
        <w:spacing w:after="0"/>
        <w:jc w:val="both"/>
        <w:rPr>
          <w:bCs/>
          <w:sz w:val="28"/>
          <w:szCs w:val="28"/>
        </w:rPr>
      </w:pPr>
      <w:r>
        <w:rPr>
          <w:bCs/>
          <w:sz w:val="28"/>
          <w:szCs w:val="28"/>
        </w:rPr>
        <w:t xml:space="preserve">        </w:t>
      </w:r>
      <w:proofErr w:type="gramStart"/>
      <w:r>
        <w:rPr>
          <w:bCs/>
          <w:sz w:val="28"/>
          <w:szCs w:val="28"/>
        </w:rPr>
        <w:t>о</w:t>
      </w:r>
      <w:proofErr w:type="gramEnd"/>
      <w:r>
        <w:rPr>
          <w:bCs/>
          <w:sz w:val="28"/>
          <w:szCs w:val="28"/>
        </w:rPr>
        <w:t xml:space="preserve"> принятых мерах по результатам осуществления внутреннего муниципального финансового контроля;</w:t>
      </w:r>
    </w:p>
    <w:p w:rsidR="000D4DFC" w:rsidRDefault="00070723">
      <w:pPr>
        <w:autoSpaceDE w:val="0"/>
        <w:autoSpaceDN w:val="0"/>
        <w:adjustRightInd w:val="0"/>
        <w:spacing w:after="0"/>
        <w:jc w:val="both"/>
        <w:rPr>
          <w:bCs/>
          <w:sz w:val="28"/>
          <w:szCs w:val="28"/>
        </w:rPr>
      </w:pPr>
      <w:r>
        <w:rPr>
          <w:bCs/>
          <w:sz w:val="28"/>
          <w:szCs w:val="28"/>
        </w:rPr>
        <w:t xml:space="preserve">        </w:t>
      </w:r>
      <w:proofErr w:type="gramStart"/>
      <w:r>
        <w:rPr>
          <w:bCs/>
          <w:sz w:val="28"/>
          <w:szCs w:val="28"/>
        </w:rPr>
        <w:t>о</w:t>
      </w:r>
      <w:proofErr w:type="gramEnd"/>
      <w:r>
        <w:rPr>
          <w:bCs/>
          <w:sz w:val="28"/>
          <w:szCs w:val="28"/>
        </w:rPr>
        <w:t xml:space="preserve"> начисленных штрафах в количественном и денежном выражении;</w:t>
      </w:r>
    </w:p>
    <w:p w:rsidR="000D4DFC" w:rsidRDefault="00070723">
      <w:pPr>
        <w:autoSpaceDE w:val="0"/>
        <w:autoSpaceDN w:val="0"/>
        <w:adjustRightInd w:val="0"/>
        <w:spacing w:after="0"/>
        <w:jc w:val="both"/>
        <w:rPr>
          <w:bCs/>
          <w:sz w:val="28"/>
          <w:szCs w:val="28"/>
        </w:rPr>
      </w:pPr>
      <w:r>
        <w:rPr>
          <w:bCs/>
          <w:sz w:val="28"/>
          <w:szCs w:val="28"/>
        </w:rPr>
        <w:t xml:space="preserve">        </w:t>
      </w:r>
      <w:proofErr w:type="gramStart"/>
      <w:r>
        <w:rPr>
          <w:bCs/>
          <w:sz w:val="28"/>
          <w:szCs w:val="28"/>
        </w:rPr>
        <w:t>иная</w:t>
      </w:r>
      <w:proofErr w:type="gramEnd"/>
      <w:r>
        <w:rPr>
          <w:bCs/>
          <w:sz w:val="28"/>
          <w:szCs w:val="28"/>
        </w:rPr>
        <w:t xml:space="preserve"> информация, оказывающая существенное влияние на осуществление внутреннего муниципального финансового контроля.</w:t>
      </w:r>
    </w:p>
    <w:p w:rsidR="000D4DFC" w:rsidRDefault="00070723">
      <w:pPr>
        <w:numPr>
          <w:ilvl w:val="0"/>
          <w:numId w:val="2"/>
        </w:numPr>
        <w:autoSpaceDE w:val="0"/>
        <w:autoSpaceDN w:val="0"/>
        <w:adjustRightInd w:val="0"/>
        <w:spacing w:after="0"/>
        <w:ind w:firstLineChars="171" w:firstLine="479"/>
        <w:jc w:val="both"/>
        <w:rPr>
          <w:bCs/>
          <w:sz w:val="28"/>
          <w:szCs w:val="28"/>
        </w:rPr>
      </w:pPr>
      <w:r>
        <w:rPr>
          <w:bCs/>
          <w:sz w:val="28"/>
          <w:szCs w:val="28"/>
        </w:rPr>
        <w:lastRenderedPageBreak/>
        <w:t>В соответствии с пунктом 11 Федерального стандарта отчет подлежит размещению на официальном сайте органа контроля в информационно - телекоммуникационной сети «Интернет», не позднее 1 апреля года, следующего за отчетным.</w:t>
      </w:r>
    </w:p>
    <w:p w:rsidR="009D5FC0" w:rsidRDefault="009D5FC0" w:rsidP="009D5FC0">
      <w:pPr>
        <w:autoSpaceDE w:val="0"/>
        <w:autoSpaceDN w:val="0"/>
        <w:adjustRightInd w:val="0"/>
        <w:spacing w:after="0"/>
        <w:jc w:val="both"/>
        <w:rPr>
          <w:bCs/>
          <w:sz w:val="28"/>
          <w:szCs w:val="28"/>
        </w:rPr>
      </w:pPr>
    </w:p>
    <w:p w:rsidR="009D5FC0" w:rsidRDefault="009D5FC0" w:rsidP="009D5FC0">
      <w:pPr>
        <w:autoSpaceDE w:val="0"/>
        <w:autoSpaceDN w:val="0"/>
        <w:adjustRightInd w:val="0"/>
        <w:spacing w:after="0"/>
        <w:jc w:val="both"/>
        <w:rPr>
          <w:bCs/>
          <w:sz w:val="28"/>
          <w:szCs w:val="28"/>
        </w:rPr>
      </w:pPr>
      <w:r>
        <w:rPr>
          <w:bCs/>
          <w:sz w:val="28"/>
          <w:szCs w:val="28"/>
        </w:rPr>
        <w:t>Главный специалист по делопроизводству</w:t>
      </w:r>
    </w:p>
    <w:p w:rsidR="009D5FC0" w:rsidRDefault="009D5FC0" w:rsidP="009D5FC0">
      <w:pPr>
        <w:autoSpaceDE w:val="0"/>
        <w:autoSpaceDN w:val="0"/>
        <w:adjustRightInd w:val="0"/>
        <w:spacing w:after="0"/>
        <w:jc w:val="both"/>
        <w:rPr>
          <w:bCs/>
          <w:sz w:val="28"/>
          <w:szCs w:val="28"/>
        </w:rPr>
      </w:pPr>
      <w:r>
        <w:rPr>
          <w:bCs/>
          <w:sz w:val="28"/>
          <w:szCs w:val="28"/>
        </w:rPr>
        <w:t xml:space="preserve">                     </w:t>
      </w:r>
      <w:proofErr w:type="gramStart"/>
      <w:r>
        <w:rPr>
          <w:bCs/>
          <w:sz w:val="28"/>
          <w:szCs w:val="28"/>
        </w:rPr>
        <w:t>и</w:t>
      </w:r>
      <w:proofErr w:type="gramEnd"/>
      <w:r>
        <w:rPr>
          <w:bCs/>
          <w:sz w:val="28"/>
          <w:szCs w:val="28"/>
        </w:rPr>
        <w:t xml:space="preserve"> архивной работе                                                  </w:t>
      </w:r>
      <w:proofErr w:type="spellStart"/>
      <w:r>
        <w:rPr>
          <w:bCs/>
          <w:sz w:val="28"/>
          <w:szCs w:val="28"/>
        </w:rPr>
        <w:t>Т.Н.Грачева</w:t>
      </w:r>
      <w:proofErr w:type="spellEnd"/>
    </w:p>
    <w:sectPr w:rsidR="009D5FC0" w:rsidSect="009D5FC0">
      <w:footerReference w:type="default" r:id="rId10"/>
      <w:pgSz w:w="11906" w:h="16838"/>
      <w:pgMar w:top="567" w:right="567" w:bottom="1134" w:left="1701"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4028" w:rsidRDefault="00A44028">
      <w:pPr>
        <w:spacing w:after="0" w:line="240" w:lineRule="auto"/>
      </w:pPr>
      <w:r>
        <w:separator/>
      </w:r>
    </w:p>
  </w:endnote>
  <w:endnote w:type="continuationSeparator" w:id="0">
    <w:p w:rsidR="00A44028" w:rsidRDefault="00A44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8918071"/>
      <w:showingPlcHdr/>
    </w:sdtPr>
    <w:sdtEndPr/>
    <w:sdtContent>
      <w:p w:rsidR="000D4DFC" w:rsidRDefault="00070723">
        <w:pPr>
          <w:pStyle w:val="af1"/>
          <w:jc w:val="right"/>
        </w:pPr>
        <w:r>
          <w:t xml:space="preserve">     </w:t>
        </w:r>
      </w:p>
    </w:sdtContent>
  </w:sdt>
  <w:p w:rsidR="000D4DFC" w:rsidRDefault="000D4DFC">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4028" w:rsidRDefault="00A44028">
      <w:pPr>
        <w:spacing w:after="0" w:line="240" w:lineRule="auto"/>
      </w:pPr>
      <w:r>
        <w:separator/>
      </w:r>
    </w:p>
  </w:footnote>
  <w:footnote w:type="continuationSeparator" w:id="0">
    <w:p w:rsidR="00A44028" w:rsidRDefault="00A4402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C4AE194"/>
    <w:multiLevelType w:val="singleLevel"/>
    <w:tmpl w:val="9C4AE194"/>
    <w:lvl w:ilvl="0">
      <w:start w:val="1"/>
      <w:numFmt w:val="decimal"/>
      <w:suff w:val="space"/>
      <w:lvlText w:val="%1."/>
      <w:lvlJc w:val="left"/>
    </w:lvl>
  </w:abstractNum>
  <w:abstractNum w:abstractNumId="1">
    <w:nsid w:val="20DB66FE"/>
    <w:multiLevelType w:val="singleLevel"/>
    <w:tmpl w:val="20DB66FE"/>
    <w:lvl w:ilvl="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32B3"/>
    <w:rsid w:val="00003A33"/>
    <w:rsid w:val="00004C85"/>
    <w:rsid w:val="0001043C"/>
    <w:rsid w:val="00010F65"/>
    <w:rsid w:val="00020FC8"/>
    <w:rsid w:val="000259A1"/>
    <w:rsid w:val="00025E63"/>
    <w:rsid w:val="00030B4A"/>
    <w:rsid w:val="00031697"/>
    <w:rsid w:val="00033A61"/>
    <w:rsid w:val="000351D9"/>
    <w:rsid w:val="000361F5"/>
    <w:rsid w:val="000409AB"/>
    <w:rsid w:val="00041990"/>
    <w:rsid w:val="00044610"/>
    <w:rsid w:val="00044C61"/>
    <w:rsid w:val="000462E7"/>
    <w:rsid w:val="000473EA"/>
    <w:rsid w:val="00053313"/>
    <w:rsid w:val="00060A34"/>
    <w:rsid w:val="00060CFA"/>
    <w:rsid w:val="00061EE0"/>
    <w:rsid w:val="00070723"/>
    <w:rsid w:val="00072391"/>
    <w:rsid w:val="00072B80"/>
    <w:rsid w:val="00072CD8"/>
    <w:rsid w:val="00076439"/>
    <w:rsid w:val="00080209"/>
    <w:rsid w:val="00081931"/>
    <w:rsid w:val="000825E6"/>
    <w:rsid w:val="00083C75"/>
    <w:rsid w:val="00085FDF"/>
    <w:rsid w:val="00086C15"/>
    <w:rsid w:val="00092C4D"/>
    <w:rsid w:val="00095E22"/>
    <w:rsid w:val="000A2CE6"/>
    <w:rsid w:val="000B3FC7"/>
    <w:rsid w:val="000B7437"/>
    <w:rsid w:val="000C0306"/>
    <w:rsid w:val="000C2F64"/>
    <w:rsid w:val="000D28D5"/>
    <w:rsid w:val="000D4DFC"/>
    <w:rsid w:val="000D7B3E"/>
    <w:rsid w:val="000D7F77"/>
    <w:rsid w:val="000E168B"/>
    <w:rsid w:val="000E17BF"/>
    <w:rsid w:val="000E21C9"/>
    <w:rsid w:val="000E5A91"/>
    <w:rsid w:val="000E65F6"/>
    <w:rsid w:val="000E7971"/>
    <w:rsid w:val="000E7E08"/>
    <w:rsid w:val="000F2EDA"/>
    <w:rsid w:val="000F7247"/>
    <w:rsid w:val="000F73A0"/>
    <w:rsid w:val="001005ED"/>
    <w:rsid w:val="00101343"/>
    <w:rsid w:val="0010421E"/>
    <w:rsid w:val="001045B3"/>
    <w:rsid w:val="00105679"/>
    <w:rsid w:val="00105B0F"/>
    <w:rsid w:val="00106C88"/>
    <w:rsid w:val="00106C92"/>
    <w:rsid w:val="00110597"/>
    <w:rsid w:val="00110946"/>
    <w:rsid w:val="001113F5"/>
    <w:rsid w:val="001136FB"/>
    <w:rsid w:val="001164E8"/>
    <w:rsid w:val="00126E1B"/>
    <w:rsid w:val="0013038B"/>
    <w:rsid w:val="001307BC"/>
    <w:rsid w:val="00130DB3"/>
    <w:rsid w:val="00131F62"/>
    <w:rsid w:val="00137CF1"/>
    <w:rsid w:val="00147F32"/>
    <w:rsid w:val="001501CC"/>
    <w:rsid w:val="00154AFA"/>
    <w:rsid w:val="001561A4"/>
    <w:rsid w:val="00163CB4"/>
    <w:rsid w:val="001677A0"/>
    <w:rsid w:val="0017081A"/>
    <w:rsid w:val="0017108A"/>
    <w:rsid w:val="00172A27"/>
    <w:rsid w:val="001776F1"/>
    <w:rsid w:val="001801E7"/>
    <w:rsid w:val="00181657"/>
    <w:rsid w:val="001828A9"/>
    <w:rsid w:val="00182FC1"/>
    <w:rsid w:val="00185007"/>
    <w:rsid w:val="00191AAF"/>
    <w:rsid w:val="00191BC8"/>
    <w:rsid w:val="00192532"/>
    <w:rsid w:val="00192923"/>
    <w:rsid w:val="00194F2C"/>
    <w:rsid w:val="001972CE"/>
    <w:rsid w:val="00197B28"/>
    <w:rsid w:val="001A12B7"/>
    <w:rsid w:val="001A3738"/>
    <w:rsid w:val="001A60A8"/>
    <w:rsid w:val="001A69B9"/>
    <w:rsid w:val="001A6DB0"/>
    <w:rsid w:val="001A6F6E"/>
    <w:rsid w:val="001A7ACF"/>
    <w:rsid w:val="001B336C"/>
    <w:rsid w:val="001B4FB8"/>
    <w:rsid w:val="001B550E"/>
    <w:rsid w:val="001B5719"/>
    <w:rsid w:val="001B6DDC"/>
    <w:rsid w:val="001C08CD"/>
    <w:rsid w:val="001C2779"/>
    <w:rsid w:val="001C3691"/>
    <w:rsid w:val="001C36D5"/>
    <w:rsid w:val="001C65E3"/>
    <w:rsid w:val="001C686D"/>
    <w:rsid w:val="001D3AD7"/>
    <w:rsid w:val="001D6243"/>
    <w:rsid w:val="001E0652"/>
    <w:rsid w:val="001E06C0"/>
    <w:rsid w:val="001E073B"/>
    <w:rsid w:val="001E0BBF"/>
    <w:rsid w:val="001E53A0"/>
    <w:rsid w:val="001E798E"/>
    <w:rsid w:val="001F2212"/>
    <w:rsid w:val="001F314D"/>
    <w:rsid w:val="00202D96"/>
    <w:rsid w:val="00203979"/>
    <w:rsid w:val="00204991"/>
    <w:rsid w:val="00204D8C"/>
    <w:rsid w:val="00205C56"/>
    <w:rsid w:val="00206124"/>
    <w:rsid w:val="002123D1"/>
    <w:rsid w:val="00212790"/>
    <w:rsid w:val="00216ACB"/>
    <w:rsid w:val="00216F0E"/>
    <w:rsid w:val="0021795B"/>
    <w:rsid w:val="00222EDF"/>
    <w:rsid w:val="002240ED"/>
    <w:rsid w:val="0022788F"/>
    <w:rsid w:val="00230006"/>
    <w:rsid w:val="002316D8"/>
    <w:rsid w:val="00234A17"/>
    <w:rsid w:val="00237EB1"/>
    <w:rsid w:val="0024254C"/>
    <w:rsid w:val="00247306"/>
    <w:rsid w:val="00251DB5"/>
    <w:rsid w:val="002520E9"/>
    <w:rsid w:val="00261B45"/>
    <w:rsid w:val="002658A0"/>
    <w:rsid w:val="00266BA2"/>
    <w:rsid w:val="002674C6"/>
    <w:rsid w:val="002734C7"/>
    <w:rsid w:val="002806ED"/>
    <w:rsid w:val="0028114D"/>
    <w:rsid w:val="00285332"/>
    <w:rsid w:val="00287485"/>
    <w:rsid w:val="0028757F"/>
    <w:rsid w:val="00292DC9"/>
    <w:rsid w:val="00293567"/>
    <w:rsid w:val="00294E6B"/>
    <w:rsid w:val="002A4581"/>
    <w:rsid w:val="002A5B01"/>
    <w:rsid w:val="002A6333"/>
    <w:rsid w:val="002B0F09"/>
    <w:rsid w:val="002C05E9"/>
    <w:rsid w:val="002C1C5E"/>
    <w:rsid w:val="002C1D8F"/>
    <w:rsid w:val="002C58BD"/>
    <w:rsid w:val="002D268A"/>
    <w:rsid w:val="002E1425"/>
    <w:rsid w:val="002E2303"/>
    <w:rsid w:val="002E6551"/>
    <w:rsid w:val="002E7493"/>
    <w:rsid w:val="002F15FD"/>
    <w:rsid w:val="002F2A21"/>
    <w:rsid w:val="002F34B9"/>
    <w:rsid w:val="002F50B7"/>
    <w:rsid w:val="002F595E"/>
    <w:rsid w:val="003010D8"/>
    <w:rsid w:val="003048A5"/>
    <w:rsid w:val="003131DB"/>
    <w:rsid w:val="00315353"/>
    <w:rsid w:val="00317515"/>
    <w:rsid w:val="003209D7"/>
    <w:rsid w:val="003212B3"/>
    <w:rsid w:val="0033130D"/>
    <w:rsid w:val="003358F7"/>
    <w:rsid w:val="003400AE"/>
    <w:rsid w:val="00341EB8"/>
    <w:rsid w:val="00342088"/>
    <w:rsid w:val="0034307A"/>
    <w:rsid w:val="0034569B"/>
    <w:rsid w:val="00347FB2"/>
    <w:rsid w:val="00350DD7"/>
    <w:rsid w:val="00350F6D"/>
    <w:rsid w:val="00352E37"/>
    <w:rsid w:val="0035371F"/>
    <w:rsid w:val="00362F0A"/>
    <w:rsid w:val="00363306"/>
    <w:rsid w:val="003646E4"/>
    <w:rsid w:val="00366B0A"/>
    <w:rsid w:val="00367063"/>
    <w:rsid w:val="0036723B"/>
    <w:rsid w:val="003679F5"/>
    <w:rsid w:val="00392486"/>
    <w:rsid w:val="00397671"/>
    <w:rsid w:val="00397F59"/>
    <w:rsid w:val="003A5D6C"/>
    <w:rsid w:val="003B04C6"/>
    <w:rsid w:val="003B3F90"/>
    <w:rsid w:val="003B55CE"/>
    <w:rsid w:val="003B6524"/>
    <w:rsid w:val="003C1286"/>
    <w:rsid w:val="003C340F"/>
    <w:rsid w:val="003C43D0"/>
    <w:rsid w:val="003D31BA"/>
    <w:rsid w:val="003D63E7"/>
    <w:rsid w:val="003D7382"/>
    <w:rsid w:val="003D7D75"/>
    <w:rsid w:val="003E0C68"/>
    <w:rsid w:val="003E220E"/>
    <w:rsid w:val="003E73D2"/>
    <w:rsid w:val="003F2360"/>
    <w:rsid w:val="003F24C2"/>
    <w:rsid w:val="003F378E"/>
    <w:rsid w:val="0040113A"/>
    <w:rsid w:val="00402842"/>
    <w:rsid w:val="004029A1"/>
    <w:rsid w:val="00403B9E"/>
    <w:rsid w:val="004046D9"/>
    <w:rsid w:val="00410580"/>
    <w:rsid w:val="00410BBF"/>
    <w:rsid w:val="0041282F"/>
    <w:rsid w:val="00413FC0"/>
    <w:rsid w:val="00414A59"/>
    <w:rsid w:val="0042080F"/>
    <w:rsid w:val="00420EEF"/>
    <w:rsid w:val="0042327F"/>
    <w:rsid w:val="004251F0"/>
    <w:rsid w:val="00426129"/>
    <w:rsid w:val="00427397"/>
    <w:rsid w:val="00433E7A"/>
    <w:rsid w:val="00437CD7"/>
    <w:rsid w:val="004431D5"/>
    <w:rsid w:val="004440DA"/>
    <w:rsid w:val="00450FC0"/>
    <w:rsid w:val="00452724"/>
    <w:rsid w:val="00455DFC"/>
    <w:rsid w:val="00457E0F"/>
    <w:rsid w:val="00460E77"/>
    <w:rsid w:val="00462351"/>
    <w:rsid w:val="0046239C"/>
    <w:rsid w:val="00462A9E"/>
    <w:rsid w:val="00473072"/>
    <w:rsid w:val="00473C5E"/>
    <w:rsid w:val="0047685F"/>
    <w:rsid w:val="00481218"/>
    <w:rsid w:val="00482496"/>
    <w:rsid w:val="00487444"/>
    <w:rsid w:val="00491237"/>
    <w:rsid w:val="004929F3"/>
    <w:rsid w:val="00492FFC"/>
    <w:rsid w:val="00497572"/>
    <w:rsid w:val="004A0432"/>
    <w:rsid w:val="004A2F70"/>
    <w:rsid w:val="004A38B0"/>
    <w:rsid w:val="004B1583"/>
    <w:rsid w:val="004B16CD"/>
    <w:rsid w:val="004B3DCF"/>
    <w:rsid w:val="004B527C"/>
    <w:rsid w:val="004B6ED2"/>
    <w:rsid w:val="004C05CE"/>
    <w:rsid w:val="004C3BAF"/>
    <w:rsid w:val="004C497D"/>
    <w:rsid w:val="004D3040"/>
    <w:rsid w:val="004D46A6"/>
    <w:rsid w:val="004D52C6"/>
    <w:rsid w:val="004E122D"/>
    <w:rsid w:val="004E1DBB"/>
    <w:rsid w:val="004E4756"/>
    <w:rsid w:val="004E5416"/>
    <w:rsid w:val="004F1EAE"/>
    <w:rsid w:val="004F2104"/>
    <w:rsid w:val="005054B7"/>
    <w:rsid w:val="00505A03"/>
    <w:rsid w:val="00513E65"/>
    <w:rsid w:val="00515152"/>
    <w:rsid w:val="00526C41"/>
    <w:rsid w:val="00530FA2"/>
    <w:rsid w:val="005310DE"/>
    <w:rsid w:val="00531641"/>
    <w:rsid w:val="00535F69"/>
    <w:rsid w:val="00537BA8"/>
    <w:rsid w:val="00540222"/>
    <w:rsid w:val="0054043C"/>
    <w:rsid w:val="00546E42"/>
    <w:rsid w:val="005471F0"/>
    <w:rsid w:val="00551201"/>
    <w:rsid w:val="0055260A"/>
    <w:rsid w:val="00552CCB"/>
    <w:rsid w:val="0055369E"/>
    <w:rsid w:val="00553CEC"/>
    <w:rsid w:val="00555BF0"/>
    <w:rsid w:val="00556E29"/>
    <w:rsid w:val="005574D7"/>
    <w:rsid w:val="005624D5"/>
    <w:rsid w:val="00562BD0"/>
    <w:rsid w:val="00567D47"/>
    <w:rsid w:val="0057020C"/>
    <w:rsid w:val="00571D84"/>
    <w:rsid w:val="00577BF5"/>
    <w:rsid w:val="0058297B"/>
    <w:rsid w:val="00586E90"/>
    <w:rsid w:val="00587C85"/>
    <w:rsid w:val="0059371C"/>
    <w:rsid w:val="005A14BA"/>
    <w:rsid w:val="005A15D3"/>
    <w:rsid w:val="005A1A57"/>
    <w:rsid w:val="005A2932"/>
    <w:rsid w:val="005A6101"/>
    <w:rsid w:val="005A681C"/>
    <w:rsid w:val="005B0897"/>
    <w:rsid w:val="005B5181"/>
    <w:rsid w:val="005B5A91"/>
    <w:rsid w:val="005B6A20"/>
    <w:rsid w:val="005E107D"/>
    <w:rsid w:val="005E18B5"/>
    <w:rsid w:val="005E259D"/>
    <w:rsid w:val="005E56AD"/>
    <w:rsid w:val="005E5B21"/>
    <w:rsid w:val="005E765E"/>
    <w:rsid w:val="005F16FB"/>
    <w:rsid w:val="005F48E5"/>
    <w:rsid w:val="00606CD4"/>
    <w:rsid w:val="00607E60"/>
    <w:rsid w:val="0062038F"/>
    <w:rsid w:val="00622D4C"/>
    <w:rsid w:val="006238F5"/>
    <w:rsid w:val="00624B36"/>
    <w:rsid w:val="00624C75"/>
    <w:rsid w:val="00624D40"/>
    <w:rsid w:val="00627361"/>
    <w:rsid w:val="00627EE1"/>
    <w:rsid w:val="006306E8"/>
    <w:rsid w:val="00630B7B"/>
    <w:rsid w:val="006364EC"/>
    <w:rsid w:val="00637756"/>
    <w:rsid w:val="00637C77"/>
    <w:rsid w:val="006416B3"/>
    <w:rsid w:val="00644427"/>
    <w:rsid w:val="00645073"/>
    <w:rsid w:val="006460B7"/>
    <w:rsid w:val="006470F7"/>
    <w:rsid w:val="00650199"/>
    <w:rsid w:val="00650D1B"/>
    <w:rsid w:val="0066706C"/>
    <w:rsid w:val="006677FD"/>
    <w:rsid w:val="00676526"/>
    <w:rsid w:val="00676ED0"/>
    <w:rsid w:val="00676FF0"/>
    <w:rsid w:val="00683C68"/>
    <w:rsid w:val="00684903"/>
    <w:rsid w:val="006871D3"/>
    <w:rsid w:val="00695F3E"/>
    <w:rsid w:val="006A12B8"/>
    <w:rsid w:val="006A159C"/>
    <w:rsid w:val="006A323A"/>
    <w:rsid w:val="006A3F14"/>
    <w:rsid w:val="006A551F"/>
    <w:rsid w:val="006B14A3"/>
    <w:rsid w:val="006B15A3"/>
    <w:rsid w:val="006B75C8"/>
    <w:rsid w:val="006C0609"/>
    <w:rsid w:val="006C1A4E"/>
    <w:rsid w:val="006C465F"/>
    <w:rsid w:val="006D1993"/>
    <w:rsid w:val="006D1C66"/>
    <w:rsid w:val="006D42AE"/>
    <w:rsid w:val="006D77BC"/>
    <w:rsid w:val="006E2DE3"/>
    <w:rsid w:val="006E73CD"/>
    <w:rsid w:val="006E7D8D"/>
    <w:rsid w:val="006F20FC"/>
    <w:rsid w:val="006F6979"/>
    <w:rsid w:val="007005B7"/>
    <w:rsid w:val="00713BC7"/>
    <w:rsid w:val="00724377"/>
    <w:rsid w:val="00724DF1"/>
    <w:rsid w:val="00730A82"/>
    <w:rsid w:val="0073483E"/>
    <w:rsid w:val="00734D64"/>
    <w:rsid w:val="007352ED"/>
    <w:rsid w:val="00735CFF"/>
    <w:rsid w:val="00745EFF"/>
    <w:rsid w:val="0075328E"/>
    <w:rsid w:val="00754BE6"/>
    <w:rsid w:val="00762312"/>
    <w:rsid w:val="00764328"/>
    <w:rsid w:val="00764BD6"/>
    <w:rsid w:val="00765203"/>
    <w:rsid w:val="0076546B"/>
    <w:rsid w:val="0076628A"/>
    <w:rsid w:val="00766C3A"/>
    <w:rsid w:val="00773C29"/>
    <w:rsid w:val="00775387"/>
    <w:rsid w:val="00775CA5"/>
    <w:rsid w:val="0077689A"/>
    <w:rsid w:val="00776F96"/>
    <w:rsid w:val="00777528"/>
    <w:rsid w:val="0078034C"/>
    <w:rsid w:val="00781036"/>
    <w:rsid w:val="00790D7D"/>
    <w:rsid w:val="00791BA7"/>
    <w:rsid w:val="00793E53"/>
    <w:rsid w:val="00796CE5"/>
    <w:rsid w:val="00797C39"/>
    <w:rsid w:val="007A5769"/>
    <w:rsid w:val="007B285D"/>
    <w:rsid w:val="007B6276"/>
    <w:rsid w:val="007C0351"/>
    <w:rsid w:val="007C1459"/>
    <w:rsid w:val="007C4F96"/>
    <w:rsid w:val="007D003C"/>
    <w:rsid w:val="007D0671"/>
    <w:rsid w:val="007D4459"/>
    <w:rsid w:val="007D4AC6"/>
    <w:rsid w:val="007D6C4F"/>
    <w:rsid w:val="007E6CE8"/>
    <w:rsid w:val="007F55CF"/>
    <w:rsid w:val="007F600F"/>
    <w:rsid w:val="00804CC8"/>
    <w:rsid w:val="00805829"/>
    <w:rsid w:val="00810210"/>
    <w:rsid w:val="008102C9"/>
    <w:rsid w:val="008129D5"/>
    <w:rsid w:val="00812E68"/>
    <w:rsid w:val="00815803"/>
    <w:rsid w:val="00815CFB"/>
    <w:rsid w:val="00817046"/>
    <w:rsid w:val="00817991"/>
    <w:rsid w:val="0082660B"/>
    <w:rsid w:val="008266D8"/>
    <w:rsid w:val="008267E3"/>
    <w:rsid w:val="00835AA7"/>
    <w:rsid w:val="00840AC3"/>
    <w:rsid w:val="008410A1"/>
    <w:rsid w:val="00841331"/>
    <w:rsid w:val="00846914"/>
    <w:rsid w:val="008510E1"/>
    <w:rsid w:val="00851BF0"/>
    <w:rsid w:val="00857499"/>
    <w:rsid w:val="00862BD0"/>
    <w:rsid w:val="00864C06"/>
    <w:rsid w:val="008710C5"/>
    <w:rsid w:val="008763C7"/>
    <w:rsid w:val="00877AE7"/>
    <w:rsid w:val="008836E8"/>
    <w:rsid w:val="008877EF"/>
    <w:rsid w:val="00890ED6"/>
    <w:rsid w:val="00891A5E"/>
    <w:rsid w:val="008925A7"/>
    <w:rsid w:val="0089305C"/>
    <w:rsid w:val="008937E3"/>
    <w:rsid w:val="00894399"/>
    <w:rsid w:val="008953D6"/>
    <w:rsid w:val="00895A38"/>
    <w:rsid w:val="008966E8"/>
    <w:rsid w:val="008A1F77"/>
    <w:rsid w:val="008A702A"/>
    <w:rsid w:val="008B0BE4"/>
    <w:rsid w:val="008B62D3"/>
    <w:rsid w:val="008C01FF"/>
    <w:rsid w:val="008C09BD"/>
    <w:rsid w:val="008C323E"/>
    <w:rsid w:val="008C38CD"/>
    <w:rsid w:val="008C3B88"/>
    <w:rsid w:val="008C50A0"/>
    <w:rsid w:val="008C5269"/>
    <w:rsid w:val="008C596A"/>
    <w:rsid w:val="008C7308"/>
    <w:rsid w:val="008C78CD"/>
    <w:rsid w:val="008E23F5"/>
    <w:rsid w:val="008E3C03"/>
    <w:rsid w:val="008E4021"/>
    <w:rsid w:val="008E59EB"/>
    <w:rsid w:val="008F1234"/>
    <w:rsid w:val="008F1D03"/>
    <w:rsid w:val="008F2554"/>
    <w:rsid w:val="008F2AAE"/>
    <w:rsid w:val="008F4E93"/>
    <w:rsid w:val="00900B09"/>
    <w:rsid w:val="009016E3"/>
    <w:rsid w:val="00902CAC"/>
    <w:rsid w:val="009052FF"/>
    <w:rsid w:val="00905D6E"/>
    <w:rsid w:val="00911384"/>
    <w:rsid w:val="00915FC6"/>
    <w:rsid w:val="00921C7A"/>
    <w:rsid w:val="009245C9"/>
    <w:rsid w:val="00925016"/>
    <w:rsid w:val="0092528B"/>
    <w:rsid w:val="0092560E"/>
    <w:rsid w:val="009268F8"/>
    <w:rsid w:val="0093024A"/>
    <w:rsid w:val="00932A91"/>
    <w:rsid w:val="009376B4"/>
    <w:rsid w:val="00942CD2"/>
    <w:rsid w:val="00950EA9"/>
    <w:rsid w:val="00957869"/>
    <w:rsid w:val="009613B6"/>
    <w:rsid w:val="00962A06"/>
    <w:rsid w:val="00963041"/>
    <w:rsid w:val="00977F18"/>
    <w:rsid w:val="009817F6"/>
    <w:rsid w:val="00982940"/>
    <w:rsid w:val="00982A93"/>
    <w:rsid w:val="00984449"/>
    <w:rsid w:val="00993CF4"/>
    <w:rsid w:val="0099405A"/>
    <w:rsid w:val="00995390"/>
    <w:rsid w:val="00995580"/>
    <w:rsid w:val="009A071A"/>
    <w:rsid w:val="009A28BF"/>
    <w:rsid w:val="009A6688"/>
    <w:rsid w:val="009B0FD7"/>
    <w:rsid w:val="009B17AF"/>
    <w:rsid w:val="009B633A"/>
    <w:rsid w:val="009B6FE7"/>
    <w:rsid w:val="009B75F1"/>
    <w:rsid w:val="009C3099"/>
    <w:rsid w:val="009D1FA2"/>
    <w:rsid w:val="009D5FC0"/>
    <w:rsid w:val="009E2756"/>
    <w:rsid w:val="009E2787"/>
    <w:rsid w:val="009E344B"/>
    <w:rsid w:val="009E5121"/>
    <w:rsid w:val="009F0482"/>
    <w:rsid w:val="009F10D6"/>
    <w:rsid w:val="009F3AC6"/>
    <w:rsid w:val="009F5400"/>
    <w:rsid w:val="009F60C5"/>
    <w:rsid w:val="00A0457D"/>
    <w:rsid w:val="00A051B0"/>
    <w:rsid w:val="00A078FE"/>
    <w:rsid w:val="00A1384B"/>
    <w:rsid w:val="00A14975"/>
    <w:rsid w:val="00A17083"/>
    <w:rsid w:val="00A2527B"/>
    <w:rsid w:val="00A25617"/>
    <w:rsid w:val="00A25899"/>
    <w:rsid w:val="00A25C33"/>
    <w:rsid w:val="00A2742C"/>
    <w:rsid w:val="00A37A07"/>
    <w:rsid w:val="00A4107E"/>
    <w:rsid w:val="00A431CD"/>
    <w:rsid w:val="00A44028"/>
    <w:rsid w:val="00A45CFE"/>
    <w:rsid w:val="00A4669C"/>
    <w:rsid w:val="00A4692E"/>
    <w:rsid w:val="00A46B02"/>
    <w:rsid w:val="00A50A4D"/>
    <w:rsid w:val="00A53A9E"/>
    <w:rsid w:val="00A56BC2"/>
    <w:rsid w:val="00A62B65"/>
    <w:rsid w:val="00A6369F"/>
    <w:rsid w:val="00A64E39"/>
    <w:rsid w:val="00A65C58"/>
    <w:rsid w:val="00A6780B"/>
    <w:rsid w:val="00A70485"/>
    <w:rsid w:val="00A72C4A"/>
    <w:rsid w:val="00A80BD0"/>
    <w:rsid w:val="00A82639"/>
    <w:rsid w:val="00A903AF"/>
    <w:rsid w:val="00A96DDE"/>
    <w:rsid w:val="00AA1DA5"/>
    <w:rsid w:val="00AA245C"/>
    <w:rsid w:val="00AA3A26"/>
    <w:rsid w:val="00AA3B58"/>
    <w:rsid w:val="00AA4CD4"/>
    <w:rsid w:val="00AA6F49"/>
    <w:rsid w:val="00AB0D7B"/>
    <w:rsid w:val="00AC2203"/>
    <w:rsid w:val="00AC28AB"/>
    <w:rsid w:val="00AC4C71"/>
    <w:rsid w:val="00AC7979"/>
    <w:rsid w:val="00AD1427"/>
    <w:rsid w:val="00AD3116"/>
    <w:rsid w:val="00AD4A84"/>
    <w:rsid w:val="00AD6A27"/>
    <w:rsid w:val="00AD7400"/>
    <w:rsid w:val="00AE0F0E"/>
    <w:rsid w:val="00AE61B5"/>
    <w:rsid w:val="00AF16DD"/>
    <w:rsid w:val="00AF24D1"/>
    <w:rsid w:val="00AF4294"/>
    <w:rsid w:val="00AF5C0B"/>
    <w:rsid w:val="00AF620C"/>
    <w:rsid w:val="00B02277"/>
    <w:rsid w:val="00B02FE3"/>
    <w:rsid w:val="00B05E4B"/>
    <w:rsid w:val="00B11D6B"/>
    <w:rsid w:val="00B121FF"/>
    <w:rsid w:val="00B14125"/>
    <w:rsid w:val="00B1565E"/>
    <w:rsid w:val="00B20566"/>
    <w:rsid w:val="00B26496"/>
    <w:rsid w:val="00B265DE"/>
    <w:rsid w:val="00B268DD"/>
    <w:rsid w:val="00B3062C"/>
    <w:rsid w:val="00B30BA9"/>
    <w:rsid w:val="00B311E2"/>
    <w:rsid w:val="00B31A00"/>
    <w:rsid w:val="00B31A0A"/>
    <w:rsid w:val="00B321D5"/>
    <w:rsid w:val="00B32AF3"/>
    <w:rsid w:val="00B337CA"/>
    <w:rsid w:val="00B359E2"/>
    <w:rsid w:val="00B35AFA"/>
    <w:rsid w:val="00B35EC8"/>
    <w:rsid w:val="00B40DB2"/>
    <w:rsid w:val="00B4379E"/>
    <w:rsid w:val="00B47A9C"/>
    <w:rsid w:val="00B5187F"/>
    <w:rsid w:val="00B5361A"/>
    <w:rsid w:val="00B53811"/>
    <w:rsid w:val="00B539F8"/>
    <w:rsid w:val="00B541FE"/>
    <w:rsid w:val="00B56AAC"/>
    <w:rsid w:val="00B62B92"/>
    <w:rsid w:val="00B666B5"/>
    <w:rsid w:val="00B70491"/>
    <w:rsid w:val="00B72ECA"/>
    <w:rsid w:val="00B73AAC"/>
    <w:rsid w:val="00B74F59"/>
    <w:rsid w:val="00B77FE9"/>
    <w:rsid w:val="00B80B31"/>
    <w:rsid w:val="00B81B1D"/>
    <w:rsid w:val="00B8331C"/>
    <w:rsid w:val="00B858E9"/>
    <w:rsid w:val="00B85A75"/>
    <w:rsid w:val="00B91D5A"/>
    <w:rsid w:val="00BA3A45"/>
    <w:rsid w:val="00BA5023"/>
    <w:rsid w:val="00BA786B"/>
    <w:rsid w:val="00BB210B"/>
    <w:rsid w:val="00BB4166"/>
    <w:rsid w:val="00BB77A4"/>
    <w:rsid w:val="00BC22AB"/>
    <w:rsid w:val="00BC2687"/>
    <w:rsid w:val="00BC71EF"/>
    <w:rsid w:val="00BD070C"/>
    <w:rsid w:val="00BD3EE0"/>
    <w:rsid w:val="00BD5297"/>
    <w:rsid w:val="00BE22B5"/>
    <w:rsid w:val="00BE2ACB"/>
    <w:rsid w:val="00BE5176"/>
    <w:rsid w:val="00BF1150"/>
    <w:rsid w:val="00BF67B6"/>
    <w:rsid w:val="00C03BB0"/>
    <w:rsid w:val="00C05040"/>
    <w:rsid w:val="00C1259C"/>
    <w:rsid w:val="00C16FF7"/>
    <w:rsid w:val="00C17C23"/>
    <w:rsid w:val="00C27856"/>
    <w:rsid w:val="00C27944"/>
    <w:rsid w:val="00C31B12"/>
    <w:rsid w:val="00C33A7B"/>
    <w:rsid w:val="00C358C0"/>
    <w:rsid w:val="00C35AEC"/>
    <w:rsid w:val="00C36565"/>
    <w:rsid w:val="00C45104"/>
    <w:rsid w:val="00C4589D"/>
    <w:rsid w:val="00C46263"/>
    <w:rsid w:val="00C4723A"/>
    <w:rsid w:val="00C550CB"/>
    <w:rsid w:val="00C566D0"/>
    <w:rsid w:val="00C6402A"/>
    <w:rsid w:val="00C6560B"/>
    <w:rsid w:val="00C65D81"/>
    <w:rsid w:val="00C72D97"/>
    <w:rsid w:val="00C73839"/>
    <w:rsid w:val="00C762EC"/>
    <w:rsid w:val="00C774AC"/>
    <w:rsid w:val="00C80CD3"/>
    <w:rsid w:val="00C8226D"/>
    <w:rsid w:val="00C95C3E"/>
    <w:rsid w:val="00C96642"/>
    <w:rsid w:val="00CA025E"/>
    <w:rsid w:val="00CA1404"/>
    <w:rsid w:val="00CA1DCA"/>
    <w:rsid w:val="00CA3F38"/>
    <w:rsid w:val="00CA6B50"/>
    <w:rsid w:val="00CA77BB"/>
    <w:rsid w:val="00CB5FEC"/>
    <w:rsid w:val="00CC416C"/>
    <w:rsid w:val="00CC7FA3"/>
    <w:rsid w:val="00CD1D10"/>
    <w:rsid w:val="00CD2BE1"/>
    <w:rsid w:val="00CD3C2A"/>
    <w:rsid w:val="00CE1BD6"/>
    <w:rsid w:val="00CE7994"/>
    <w:rsid w:val="00CF104F"/>
    <w:rsid w:val="00D039C5"/>
    <w:rsid w:val="00D0682E"/>
    <w:rsid w:val="00D1048A"/>
    <w:rsid w:val="00D10D1F"/>
    <w:rsid w:val="00D120AD"/>
    <w:rsid w:val="00D140D8"/>
    <w:rsid w:val="00D148A8"/>
    <w:rsid w:val="00D173A5"/>
    <w:rsid w:val="00D2004A"/>
    <w:rsid w:val="00D24056"/>
    <w:rsid w:val="00D31FDF"/>
    <w:rsid w:val="00D328FB"/>
    <w:rsid w:val="00D36197"/>
    <w:rsid w:val="00D40E9C"/>
    <w:rsid w:val="00D427C7"/>
    <w:rsid w:val="00D458F6"/>
    <w:rsid w:val="00D54361"/>
    <w:rsid w:val="00D543DA"/>
    <w:rsid w:val="00D54456"/>
    <w:rsid w:val="00D70497"/>
    <w:rsid w:val="00D7292C"/>
    <w:rsid w:val="00D75175"/>
    <w:rsid w:val="00D762D8"/>
    <w:rsid w:val="00D87F31"/>
    <w:rsid w:val="00D93A94"/>
    <w:rsid w:val="00D96EE6"/>
    <w:rsid w:val="00D9724C"/>
    <w:rsid w:val="00DA6BA5"/>
    <w:rsid w:val="00DA7DFB"/>
    <w:rsid w:val="00DB0CFE"/>
    <w:rsid w:val="00DB5134"/>
    <w:rsid w:val="00DB60AB"/>
    <w:rsid w:val="00DC03C7"/>
    <w:rsid w:val="00DD1418"/>
    <w:rsid w:val="00DD3436"/>
    <w:rsid w:val="00DD67D8"/>
    <w:rsid w:val="00DD70DF"/>
    <w:rsid w:val="00DD7C83"/>
    <w:rsid w:val="00DE2D13"/>
    <w:rsid w:val="00DE2E9B"/>
    <w:rsid w:val="00DE6A9F"/>
    <w:rsid w:val="00DF3010"/>
    <w:rsid w:val="00DF450A"/>
    <w:rsid w:val="00DF64AB"/>
    <w:rsid w:val="00E004CB"/>
    <w:rsid w:val="00E00D36"/>
    <w:rsid w:val="00E0122A"/>
    <w:rsid w:val="00E01BBF"/>
    <w:rsid w:val="00E01F74"/>
    <w:rsid w:val="00E026CC"/>
    <w:rsid w:val="00E05D9E"/>
    <w:rsid w:val="00E071BB"/>
    <w:rsid w:val="00E1096E"/>
    <w:rsid w:val="00E14D65"/>
    <w:rsid w:val="00E1621C"/>
    <w:rsid w:val="00E179B4"/>
    <w:rsid w:val="00E24104"/>
    <w:rsid w:val="00E24D11"/>
    <w:rsid w:val="00E2515D"/>
    <w:rsid w:val="00E308A9"/>
    <w:rsid w:val="00E30BE7"/>
    <w:rsid w:val="00E30E96"/>
    <w:rsid w:val="00E3192A"/>
    <w:rsid w:val="00E32536"/>
    <w:rsid w:val="00E3416B"/>
    <w:rsid w:val="00E349C9"/>
    <w:rsid w:val="00E35B83"/>
    <w:rsid w:val="00E41D8B"/>
    <w:rsid w:val="00E42DBE"/>
    <w:rsid w:val="00E47258"/>
    <w:rsid w:val="00E52C2D"/>
    <w:rsid w:val="00E55CE8"/>
    <w:rsid w:val="00E64C84"/>
    <w:rsid w:val="00E705D7"/>
    <w:rsid w:val="00E719B4"/>
    <w:rsid w:val="00E7782B"/>
    <w:rsid w:val="00E808A7"/>
    <w:rsid w:val="00E82915"/>
    <w:rsid w:val="00E82F18"/>
    <w:rsid w:val="00E86E03"/>
    <w:rsid w:val="00E86E0F"/>
    <w:rsid w:val="00E87550"/>
    <w:rsid w:val="00E93185"/>
    <w:rsid w:val="00E95CB8"/>
    <w:rsid w:val="00E976AC"/>
    <w:rsid w:val="00EA1A78"/>
    <w:rsid w:val="00EA3CDE"/>
    <w:rsid w:val="00EA42C9"/>
    <w:rsid w:val="00EB12B0"/>
    <w:rsid w:val="00EB1F79"/>
    <w:rsid w:val="00EB4E87"/>
    <w:rsid w:val="00EB590D"/>
    <w:rsid w:val="00EC1255"/>
    <w:rsid w:val="00EC1835"/>
    <w:rsid w:val="00EC27C7"/>
    <w:rsid w:val="00EC41F4"/>
    <w:rsid w:val="00EC5143"/>
    <w:rsid w:val="00ED13A9"/>
    <w:rsid w:val="00ED5980"/>
    <w:rsid w:val="00EE543E"/>
    <w:rsid w:val="00EE6190"/>
    <w:rsid w:val="00EF260C"/>
    <w:rsid w:val="00EF32F5"/>
    <w:rsid w:val="00EF33F8"/>
    <w:rsid w:val="00EF3621"/>
    <w:rsid w:val="00EF76A9"/>
    <w:rsid w:val="00F0216E"/>
    <w:rsid w:val="00F0223E"/>
    <w:rsid w:val="00F03344"/>
    <w:rsid w:val="00F03FFE"/>
    <w:rsid w:val="00F12191"/>
    <w:rsid w:val="00F1362E"/>
    <w:rsid w:val="00F24686"/>
    <w:rsid w:val="00F308B0"/>
    <w:rsid w:val="00F30A46"/>
    <w:rsid w:val="00F310EF"/>
    <w:rsid w:val="00F3516D"/>
    <w:rsid w:val="00F376BC"/>
    <w:rsid w:val="00F4077A"/>
    <w:rsid w:val="00F41098"/>
    <w:rsid w:val="00F43A14"/>
    <w:rsid w:val="00F44C35"/>
    <w:rsid w:val="00F47A8C"/>
    <w:rsid w:val="00F533E5"/>
    <w:rsid w:val="00F552E7"/>
    <w:rsid w:val="00F61F94"/>
    <w:rsid w:val="00F66175"/>
    <w:rsid w:val="00F73454"/>
    <w:rsid w:val="00F7740B"/>
    <w:rsid w:val="00F81BFD"/>
    <w:rsid w:val="00F835BC"/>
    <w:rsid w:val="00F84183"/>
    <w:rsid w:val="00F85AC4"/>
    <w:rsid w:val="00F9157E"/>
    <w:rsid w:val="00F94D9F"/>
    <w:rsid w:val="00F967B0"/>
    <w:rsid w:val="00F9751E"/>
    <w:rsid w:val="00FA1E16"/>
    <w:rsid w:val="00FA1F4A"/>
    <w:rsid w:val="00FA2D0E"/>
    <w:rsid w:val="00FA2D32"/>
    <w:rsid w:val="00FA32B8"/>
    <w:rsid w:val="00FA40E4"/>
    <w:rsid w:val="00FA449A"/>
    <w:rsid w:val="00FA4A92"/>
    <w:rsid w:val="00FA4BA7"/>
    <w:rsid w:val="00FA6645"/>
    <w:rsid w:val="00FB0414"/>
    <w:rsid w:val="00FC2BCB"/>
    <w:rsid w:val="00FC6835"/>
    <w:rsid w:val="00FD65B2"/>
    <w:rsid w:val="00FE0209"/>
    <w:rsid w:val="00FE3ADA"/>
    <w:rsid w:val="00FE4052"/>
    <w:rsid w:val="00FE5EBB"/>
    <w:rsid w:val="00FF4638"/>
    <w:rsid w:val="00FF4E4A"/>
    <w:rsid w:val="00FF53BB"/>
    <w:rsid w:val="00FF77FA"/>
    <w:rsid w:val="01EC2C97"/>
    <w:rsid w:val="03CF4B26"/>
    <w:rsid w:val="045709E7"/>
    <w:rsid w:val="0537176E"/>
    <w:rsid w:val="062A2EE9"/>
    <w:rsid w:val="066E12EA"/>
    <w:rsid w:val="06D32D74"/>
    <w:rsid w:val="06DD4A64"/>
    <w:rsid w:val="081A5D40"/>
    <w:rsid w:val="0851703C"/>
    <w:rsid w:val="08811965"/>
    <w:rsid w:val="0ADF52BC"/>
    <w:rsid w:val="0B8361A6"/>
    <w:rsid w:val="0BA775E1"/>
    <w:rsid w:val="0BD32DC9"/>
    <w:rsid w:val="0D7A479C"/>
    <w:rsid w:val="0DBD3F12"/>
    <w:rsid w:val="0DE93FD1"/>
    <w:rsid w:val="0F1F0E9D"/>
    <w:rsid w:val="0F904D7C"/>
    <w:rsid w:val="10FC1CA3"/>
    <w:rsid w:val="12801901"/>
    <w:rsid w:val="14092417"/>
    <w:rsid w:val="141F18CE"/>
    <w:rsid w:val="17680895"/>
    <w:rsid w:val="1B08337A"/>
    <w:rsid w:val="1CC621AD"/>
    <w:rsid w:val="1E183735"/>
    <w:rsid w:val="1F8F6DB2"/>
    <w:rsid w:val="22001CB9"/>
    <w:rsid w:val="2312152C"/>
    <w:rsid w:val="233A7147"/>
    <w:rsid w:val="23DE7C92"/>
    <w:rsid w:val="24045714"/>
    <w:rsid w:val="270D2884"/>
    <w:rsid w:val="27BF3FC4"/>
    <w:rsid w:val="2A0464BB"/>
    <w:rsid w:val="2A063F20"/>
    <w:rsid w:val="2A881F15"/>
    <w:rsid w:val="2AA3152E"/>
    <w:rsid w:val="2AD7098E"/>
    <w:rsid w:val="2CCF1278"/>
    <w:rsid w:val="2CE71BD4"/>
    <w:rsid w:val="2F2E5899"/>
    <w:rsid w:val="30CF0BD2"/>
    <w:rsid w:val="32340684"/>
    <w:rsid w:val="323911EA"/>
    <w:rsid w:val="346C7BF1"/>
    <w:rsid w:val="34CF27BF"/>
    <w:rsid w:val="34F46AF8"/>
    <w:rsid w:val="34F549C1"/>
    <w:rsid w:val="35632C01"/>
    <w:rsid w:val="382F3D26"/>
    <w:rsid w:val="398C5401"/>
    <w:rsid w:val="39D91E04"/>
    <w:rsid w:val="3A9455E3"/>
    <w:rsid w:val="3ABB77B4"/>
    <w:rsid w:val="3B942B6C"/>
    <w:rsid w:val="3C355A17"/>
    <w:rsid w:val="3CB45375"/>
    <w:rsid w:val="3D032155"/>
    <w:rsid w:val="3E3215C6"/>
    <w:rsid w:val="3ED21765"/>
    <w:rsid w:val="3F0A33D3"/>
    <w:rsid w:val="3F7C1CAE"/>
    <w:rsid w:val="3F93784C"/>
    <w:rsid w:val="411A0ED8"/>
    <w:rsid w:val="4172637E"/>
    <w:rsid w:val="42190F5C"/>
    <w:rsid w:val="427A456E"/>
    <w:rsid w:val="438326DC"/>
    <w:rsid w:val="43AF5F8E"/>
    <w:rsid w:val="44EC06C1"/>
    <w:rsid w:val="44F85AB3"/>
    <w:rsid w:val="457233F3"/>
    <w:rsid w:val="45A10AB0"/>
    <w:rsid w:val="46374157"/>
    <w:rsid w:val="46A379A3"/>
    <w:rsid w:val="46F91DDD"/>
    <w:rsid w:val="47D02B58"/>
    <w:rsid w:val="48EA61A3"/>
    <w:rsid w:val="49CB731E"/>
    <w:rsid w:val="4A31365F"/>
    <w:rsid w:val="4A734406"/>
    <w:rsid w:val="4B394B33"/>
    <w:rsid w:val="4B651AE0"/>
    <w:rsid w:val="4BF71D86"/>
    <w:rsid w:val="4C8C5D7E"/>
    <w:rsid w:val="4D6E4717"/>
    <w:rsid w:val="4DBC4D96"/>
    <w:rsid w:val="4DF21328"/>
    <w:rsid w:val="4E9C7EFD"/>
    <w:rsid w:val="51162084"/>
    <w:rsid w:val="521F5FCF"/>
    <w:rsid w:val="526A5A1E"/>
    <w:rsid w:val="52F22B32"/>
    <w:rsid w:val="53564599"/>
    <w:rsid w:val="538E2A30"/>
    <w:rsid w:val="54173123"/>
    <w:rsid w:val="55940736"/>
    <w:rsid w:val="56060133"/>
    <w:rsid w:val="5672740D"/>
    <w:rsid w:val="5747731D"/>
    <w:rsid w:val="579C4019"/>
    <w:rsid w:val="57AA55B0"/>
    <w:rsid w:val="57C346F0"/>
    <w:rsid w:val="58DF340E"/>
    <w:rsid w:val="59BC64AF"/>
    <w:rsid w:val="59F7192F"/>
    <w:rsid w:val="5A8F74AD"/>
    <w:rsid w:val="5AD46845"/>
    <w:rsid w:val="5BE87763"/>
    <w:rsid w:val="5C2602E8"/>
    <w:rsid w:val="5E3D7D53"/>
    <w:rsid w:val="5E895E51"/>
    <w:rsid w:val="5EE20946"/>
    <w:rsid w:val="5F2A6E46"/>
    <w:rsid w:val="601365AE"/>
    <w:rsid w:val="603617D4"/>
    <w:rsid w:val="629657EC"/>
    <w:rsid w:val="63623B42"/>
    <w:rsid w:val="64184735"/>
    <w:rsid w:val="651040FA"/>
    <w:rsid w:val="651A3EFA"/>
    <w:rsid w:val="657F3A77"/>
    <w:rsid w:val="67813440"/>
    <w:rsid w:val="68433806"/>
    <w:rsid w:val="6A380849"/>
    <w:rsid w:val="6AC60B7C"/>
    <w:rsid w:val="6B8B2207"/>
    <w:rsid w:val="6C6A0A46"/>
    <w:rsid w:val="6CCF3877"/>
    <w:rsid w:val="6D4D454D"/>
    <w:rsid w:val="6E7E7ADE"/>
    <w:rsid w:val="6EF976CD"/>
    <w:rsid w:val="6F8E4D2D"/>
    <w:rsid w:val="70297F74"/>
    <w:rsid w:val="70A95DE0"/>
    <w:rsid w:val="71C710EF"/>
    <w:rsid w:val="73E57D46"/>
    <w:rsid w:val="741E4402"/>
    <w:rsid w:val="75B0531E"/>
    <w:rsid w:val="76FC652C"/>
    <w:rsid w:val="77603D7F"/>
    <w:rsid w:val="77975510"/>
    <w:rsid w:val="77C7766D"/>
    <w:rsid w:val="78F55D62"/>
    <w:rsid w:val="7A824F51"/>
    <w:rsid w:val="7B587CC5"/>
    <w:rsid w:val="7C263E62"/>
    <w:rsid w:val="7D7A6AB9"/>
    <w:rsid w:val="7E903E0A"/>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B657EF0A-07E2-4603-8815-E683E4A5D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Times New Roman" w:eastAsia="Times New Roman" w:hAnsi="Times New Roman" w:cs="Times New Roman"/>
      <w:sz w:val="24"/>
      <w:szCs w:val="24"/>
    </w:rPr>
  </w:style>
  <w:style w:type="paragraph" w:styleId="1">
    <w:name w:val="heading 1"/>
    <w:basedOn w:val="a"/>
    <w:next w:val="a"/>
    <w:link w:val="10"/>
    <w:qFormat/>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pPr>
      <w:jc w:val="center"/>
      <w:outlineLvl w:val="1"/>
    </w:pPr>
    <w:rPr>
      <w:color w:val="000000"/>
      <w:sz w:val="28"/>
      <w:szCs w:val="28"/>
    </w:rPr>
  </w:style>
  <w:style w:type="paragraph" w:styleId="3">
    <w:name w:val="heading 3"/>
    <w:basedOn w:val="a"/>
    <w:next w:val="a"/>
    <w:link w:val="30"/>
    <w:qFormat/>
    <w:pPr>
      <w:ind w:left="851"/>
      <w:outlineLvl w:val="2"/>
    </w:pPr>
    <w:rPr>
      <w:color w:val="000000"/>
      <w:sz w:val="28"/>
      <w:szCs w:val="28"/>
    </w:rPr>
  </w:style>
  <w:style w:type="paragraph" w:styleId="4">
    <w:name w:val="heading 4"/>
    <w:basedOn w:val="a"/>
    <w:next w:val="a"/>
    <w:link w:val="40"/>
    <w:qFormat/>
    <w:pPr>
      <w:spacing w:before="240" w:after="60"/>
      <w:outlineLvl w:val="3"/>
    </w:pPr>
    <w:rPr>
      <w:b/>
      <w:bCs/>
      <w:color w:val="000000"/>
      <w:sz w:val="28"/>
      <w:szCs w:val="28"/>
    </w:rPr>
  </w:style>
  <w:style w:type="paragraph" w:styleId="5">
    <w:name w:val="heading 5"/>
    <w:basedOn w:val="a"/>
    <w:next w:val="a"/>
    <w:link w:val="50"/>
    <w:qFormat/>
    <w:pPr>
      <w:ind w:firstLine="709"/>
      <w:jc w:val="right"/>
      <w:outlineLvl w:val="4"/>
    </w:pPr>
    <w:rPr>
      <w:color w:val="000000"/>
      <w:sz w:val="28"/>
      <w:szCs w:val="28"/>
    </w:rPr>
  </w:style>
  <w:style w:type="paragraph" w:styleId="6">
    <w:name w:val="heading 6"/>
    <w:basedOn w:val="a"/>
    <w:next w:val="a"/>
    <w:link w:val="60"/>
    <w:qFormat/>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qFormat/>
    <w:rPr>
      <w:rFonts w:ascii="Segoe UI" w:hAnsi="Segoe UI" w:cs="Segoe UI"/>
      <w:sz w:val="18"/>
      <w:szCs w:val="18"/>
    </w:rPr>
  </w:style>
  <w:style w:type="paragraph" w:styleId="21">
    <w:name w:val="Body Text 2"/>
    <w:basedOn w:val="a"/>
    <w:link w:val="22"/>
    <w:qFormat/>
    <w:pPr>
      <w:widowControl w:val="0"/>
      <w:autoSpaceDE w:val="0"/>
      <w:autoSpaceDN w:val="0"/>
      <w:adjustRightInd w:val="0"/>
      <w:spacing w:after="120" w:line="480" w:lineRule="auto"/>
    </w:pPr>
    <w:rPr>
      <w:rFonts w:eastAsia="Calibri"/>
      <w:sz w:val="20"/>
      <w:szCs w:val="20"/>
    </w:rPr>
  </w:style>
  <w:style w:type="paragraph" w:styleId="31">
    <w:name w:val="Body Text Indent 3"/>
    <w:basedOn w:val="a"/>
    <w:link w:val="32"/>
    <w:qFormat/>
    <w:pPr>
      <w:widowControl w:val="0"/>
      <w:autoSpaceDE w:val="0"/>
      <w:autoSpaceDN w:val="0"/>
      <w:adjustRightInd w:val="0"/>
      <w:spacing w:after="120"/>
      <w:ind w:left="283"/>
    </w:pPr>
    <w:rPr>
      <w:rFonts w:eastAsia="Calibri"/>
      <w:sz w:val="16"/>
      <w:szCs w:val="16"/>
    </w:rPr>
  </w:style>
  <w:style w:type="paragraph" w:styleId="a5">
    <w:name w:val="caption"/>
    <w:basedOn w:val="a"/>
    <w:next w:val="a"/>
    <w:qFormat/>
    <w:rPr>
      <w:sz w:val="28"/>
      <w:szCs w:val="20"/>
    </w:rPr>
  </w:style>
  <w:style w:type="paragraph" w:styleId="a6">
    <w:name w:val="annotation text"/>
    <w:basedOn w:val="a"/>
    <w:link w:val="a7"/>
    <w:semiHidden/>
    <w:qFormat/>
    <w:rPr>
      <w:color w:val="000000"/>
      <w:sz w:val="20"/>
      <w:szCs w:val="20"/>
    </w:rPr>
  </w:style>
  <w:style w:type="paragraph" w:styleId="a8">
    <w:name w:val="annotation subject"/>
    <w:basedOn w:val="a6"/>
    <w:next w:val="a6"/>
    <w:link w:val="a9"/>
    <w:semiHidden/>
    <w:qFormat/>
    <w:rPr>
      <w:b/>
      <w:bCs/>
    </w:rPr>
  </w:style>
  <w:style w:type="paragraph" w:styleId="aa">
    <w:name w:val="header"/>
    <w:basedOn w:val="a"/>
    <w:link w:val="ab"/>
    <w:qFormat/>
    <w:pPr>
      <w:tabs>
        <w:tab w:val="center" w:pos="4677"/>
        <w:tab w:val="right" w:pos="9355"/>
      </w:tabs>
    </w:pPr>
    <w:rPr>
      <w:color w:val="000000"/>
      <w:sz w:val="28"/>
      <w:szCs w:val="28"/>
    </w:rPr>
  </w:style>
  <w:style w:type="paragraph" w:styleId="ac">
    <w:name w:val="Body Text"/>
    <w:basedOn w:val="a"/>
    <w:link w:val="ad"/>
    <w:qFormat/>
    <w:pPr>
      <w:jc w:val="both"/>
    </w:pPr>
    <w:rPr>
      <w:sz w:val="28"/>
      <w:szCs w:val="20"/>
    </w:rPr>
  </w:style>
  <w:style w:type="paragraph" w:styleId="ae">
    <w:name w:val="Body Text Indent"/>
    <w:basedOn w:val="a"/>
    <w:link w:val="af"/>
    <w:uiPriority w:val="99"/>
    <w:semiHidden/>
    <w:unhideWhenUsed/>
    <w:qFormat/>
    <w:pPr>
      <w:spacing w:after="120"/>
      <w:ind w:left="283"/>
    </w:pPr>
  </w:style>
  <w:style w:type="paragraph" w:styleId="af0">
    <w:name w:val="Title"/>
    <w:basedOn w:val="a"/>
    <w:qFormat/>
    <w:pPr>
      <w:spacing w:after="0" w:line="240" w:lineRule="auto"/>
      <w:jc w:val="center"/>
    </w:pPr>
    <w:rPr>
      <w:sz w:val="28"/>
    </w:rPr>
  </w:style>
  <w:style w:type="paragraph" w:styleId="af1">
    <w:name w:val="footer"/>
    <w:basedOn w:val="a"/>
    <w:link w:val="af2"/>
    <w:uiPriority w:val="99"/>
    <w:qFormat/>
    <w:pPr>
      <w:tabs>
        <w:tab w:val="center" w:pos="4677"/>
        <w:tab w:val="right" w:pos="9355"/>
      </w:tabs>
    </w:pPr>
    <w:rPr>
      <w:color w:val="000000"/>
      <w:sz w:val="28"/>
      <w:szCs w:val="28"/>
    </w:rPr>
  </w:style>
  <w:style w:type="paragraph" w:styleId="af3">
    <w:name w:val="Normal (Web)"/>
    <w:basedOn w:val="a"/>
    <w:qFormat/>
    <w:pPr>
      <w:spacing w:before="100" w:beforeAutospacing="1" w:after="100" w:afterAutospacing="1"/>
    </w:pPr>
  </w:style>
  <w:style w:type="paragraph" w:styleId="af4">
    <w:name w:val="Subtitle"/>
    <w:basedOn w:val="a"/>
    <w:qFormat/>
    <w:pPr>
      <w:spacing w:after="0" w:line="240" w:lineRule="auto"/>
      <w:jc w:val="center"/>
    </w:pPr>
    <w:rPr>
      <w:b/>
      <w:bCs/>
      <w:sz w:val="28"/>
    </w:rPr>
  </w:style>
  <w:style w:type="character" w:styleId="af5">
    <w:name w:val="annotation reference"/>
    <w:semiHidden/>
    <w:qFormat/>
    <w:rPr>
      <w:sz w:val="16"/>
      <w:szCs w:val="16"/>
    </w:rPr>
  </w:style>
  <w:style w:type="character" w:styleId="af6">
    <w:name w:val="Emphasis"/>
    <w:qFormat/>
    <w:rPr>
      <w:i/>
      <w:iCs/>
    </w:rPr>
  </w:style>
  <w:style w:type="character" w:styleId="af7">
    <w:name w:val="Hyperlink"/>
    <w:uiPriority w:val="99"/>
    <w:qFormat/>
    <w:rPr>
      <w:color w:val="0000FF"/>
      <w:u w:val="single"/>
    </w:rPr>
  </w:style>
  <w:style w:type="character" w:styleId="af8">
    <w:name w:val="page number"/>
    <w:qFormat/>
  </w:style>
  <w:style w:type="character" w:styleId="af9">
    <w:name w:val="Strong"/>
    <w:qFormat/>
    <w:rPr>
      <w:b/>
      <w:bCs/>
    </w:rPr>
  </w:style>
  <w:style w:type="table" w:styleId="afa">
    <w:name w:val="Table Grid"/>
    <w:basedOn w:val="a1"/>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Основной текст Знак"/>
    <w:link w:val="ac"/>
    <w:qFormat/>
    <w:rPr>
      <w:rFonts w:eastAsia="Times New Roman"/>
      <w:sz w:val="28"/>
    </w:rPr>
  </w:style>
  <w:style w:type="character" w:customStyle="1" w:styleId="af">
    <w:name w:val="Основной текст с отступом Знак"/>
    <w:link w:val="ae"/>
    <w:uiPriority w:val="99"/>
    <w:semiHidden/>
    <w:qFormat/>
    <w:rPr>
      <w:rFonts w:eastAsia="Times New Roman"/>
      <w:sz w:val="24"/>
      <w:szCs w:val="24"/>
    </w:rPr>
  </w:style>
  <w:style w:type="character" w:customStyle="1" w:styleId="a4">
    <w:name w:val="Текст выноски Знак"/>
    <w:link w:val="a3"/>
    <w:uiPriority w:val="99"/>
    <w:semiHidden/>
    <w:qFormat/>
    <w:rPr>
      <w:rFonts w:ascii="Segoe UI" w:eastAsia="Times New Roman" w:hAnsi="Segoe UI" w:cs="Segoe UI"/>
      <w:sz w:val="18"/>
      <w:szCs w:val="18"/>
    </w:rPr>
  </w:style>
  <w:style w:type="character" w:customStyle="1" w:styleId="10">
    <w:name w:val="Заголовок 1 Знак"/>
    <w:link w:val="1"/>
    <w:qFormat/>
    <w:rPr>
      <w:rFonts w:ascii="Arial" w:eastAsia="Arial" w:hAnsi="Arial" w:cs="Arial"/>
      <w:b/>
      <w:bCs/>
      <w:color w:val="000000"/>
      <w:sz w:val="32"/>
      <w:szCs w:val="32"/>
    </w:rPr>
  </w:style>
  <w:style w:type="character" w:customStyle="1" w:styleId="20">
    <w:name w:val="Заголовок 2 Знак"/>
    <w:link w:val="2"/>
    <w:qFormat/>
    <w:rPr>
      <w:rFonts w:eastAsia="Times New Roman"/>
      <w:color w:val="000000"/>
      <w:sz w:val="28"/>
      <w:szCs w:val="28"/>
    </w:rPr>
  </w:style>
  <w:style w:type="character" w:customStyle="1" w:styleId="30">
    <w:name w:val="Заголовок 3 Знак"/>
    <w:link w:val="3"/>
    <w:qFormat/>
    <w:rPr>
      <w:rFonts w:eastAsia="Times New Roman"/>
      <w:color w:val="000000"/>
      <w:sz w:val="28"/>
      <w:szCs w:val="28"/>
    </w:rPr>
  </w:style>
  <w:style w:type="character" w:customStyle="1" w:styleId="40">
    <w:name w:val="Заголовок 4 Знак"/>
    <w:link w:val="4"/>
    <w:qFormat/>
    <w:rPr>
      <w:rFonts w:eastAsia="Times New Roman"/>
      <w:b/>
      <w:bCs/>
      <w:color w:val="000000"/>
      <w:sz w:val="28"/>
      <w:szCs w:val="28"/>
    </w:rPr>
  </w:style>
  <w:style w:type="character" w:customStyle="1" w:styleId="50">
    <w:name w:val="Заголовок 5 Знак"/>
    <w:link w:val="5"/>
    <w:qFormat/>
    <w:rPr>
      <w:rFonts w:eastAsia="Times New Roman"/>
      <w:color w:val="000000"/>
      <w:sz w:val="28"/>
      <w:szCs w:val="28"/>
    </w:rPr>
  </w:style>
  <w:style w:type="character" w:customStyle="1" w:styleId="60">
    <w:name w:val="Заголовок 6 Знак"/>
    <w:link w:val="6"/>
    <w:qFormat/>
    <w:rPr>
      <w:rFonts w:eastAsia="Times New Roman"/>
      <w:color w:val="000000"/>
      <w:sz w:val="28"/>
      <w:szCs w:val="28"/>
    </w:rPr>
  </w:style>
  <w:style w:type="character" w:customStyle="1" w:styleId="a7">
    <w:name w:val="Текст примечания Знак"/>
    <w:link w:val="a6"/>
    <w:semiHidden/>
    <w:qFormat/>
    <w:rPr>
      <w:rFonts w:eastAsia="Times New Roman"/>
      <w:color w:val="000000"/>
    </w:rPr>
  </w:style>
  <w:style w:type="character" w:customStyle="1" w:styleId="a9">
    <w:name w:val="Тема примечания Знак"/>
    <w:link w:val="a8"/>
    <w:semiHidden/>
    <w:qFormat/>
    <w:rPr>
      <w:rFonts w:eastAsia="Times New Roman"/>
      <w:b/>
      <w:bCs/>
      <w:color w:val="000000"/>
    </w:rPr>
  </w:style>
  <w:style w:type="paragraph" w:customStyle="1" w:styleId="ConsPlusNormal">
    <w:name w:val="ConsPlusNormal"/>
    <w:qFormat/>
    <w:pPr>
      <w:widowControl w:val="0"/>
      <w:autoSpaceDE w:val="0"/>
      <w:autoSpaceDN w:val="0"/>
      <w:adjustRightInd w:val="0"/>
      <w:spacing w:after="200" w:line="276" w:lineRule="auto"/>
      <w:ind w:firstLine="720"/>
    </w:pPr>
    <w:rPr>
      <w:rFonts w:ascii="Arial" w:eastAsia="Times New Roman" w:hAnsi="Arial" w:cs="Arial"/>
    </w:rPr>
  </w:style>
  <w:style w:type="character" w:customStyle="1" w:styleId="apple-style-span">
    <w:name w:val="apple-style-span"/>
    <w:qFormat/>
  </w:style>
  <w:style w:type="character" w:customStyle="1" w:styleId="apple-converted-space">
    <w:name w:val="apple-converted-space"/>
    <w:qFormat/>
  </w:style>
  <w:style w:type="character" w:customStyle="1" w:styleId="ab">
    <w:name w:val="Верхний колонтитул Знак"/>
    <w:link w:val="aa"/>
    <w:qFormat/>
    <w:rPr>
      <w:rFonts w:eastAsia="Times New Roman"/>
      <w:color w:val="000000"/>
      <w:sz w:val="28"/>
      <w:szCs w:val="28"/>
    </w:rPr>
  </w:style>
  <w:style w:type="character" w:customStyle="1" w:styleId="af2">
    <w:name w:val="Нижний колонтитул Знак"/>
    <w:link w:val="af1"/>
    <w:uiPriority w:val="99"/>
    <w:qFormat/>
    <w:rPr>
      <w:rFonts w:eastAsia="Times New Roman"/>
      <w:color w:val="000000"/>
      <w:sz w:val="28"/>
      <w:szCs w:val="28"/>
    </w:rPr>
  </w:style>
  <w:style w:type="paragraph" w:customStyle="1" w:styleId="Default">
    <w:name w:val="Default"/>
    <w:qFormat/>
    <w:pPr>
      <w:autoSpaceDE w:val="0"/>
      <w:autoSpaceDN w:val="0"/>
      <w:adjustRightInd w:val="0"/>
      <w:spacing w:after="200" w:line="276" w:lineRule="auto"/>
    </w:pPr>
    <w:rPr>
      <w:rFonts w:ascii="Times New Roman" w:eastAsia="Times New Roman" w:hAnsi="Times New Roman" w:cs="Times New Roman"/>
      <w:color w:val="000000"/>
      <w:sz w:val="24"/>
      <w:szCs w:val="24"/>
    </w:rPr>
  </w:style>
  <w:style w:type="character" w:customStyle="1" w:styleId="22">
    <w:name w:val="Основной текст 2 Знак"/>
    <w:link w:val="21"/>
    <w:qFormat/>
    <w:locked/>
  </w:style>
  <w:style w:type="character" w:customStyle="1" w:styleId="210">
    <w:name w:val="Основной текст 2 Знак1"/>
    <w:uiPriority w:val="99"/>
    <w:semiHidden/>
    <w:qFormat/>
    <w:rPr>
      <w:rFonts w:eastAsia="Times New Roman"/>
      <w:sz w:val="24"/>
      <w:szCs w:val="24"/>
    </w:rPr>
  </w:style>
  <w:style w:type="character" w:customStyle="1" w:styleId="32">
    <w:name w:val="Основной текст с отступом 3 Знак"/>
    <w:link w:val="31"/>
    <w:qFormat/>
    <w:locked/>
    <w:rPr>
      <w:sz w:val="16"/>
      <w:szCs w:val="16"/>
    </w:rPr>
  </w:style>
  <w:style w:type="character" w:customStyle="1" w:styleId="310">
    <w:name w:val="Основной текст с отступом 3 Знак1"/>
    <w:uiPriority w:val="99"/>
    <w:semiHidden/>
    <w:qFormat/>
    <w:rPr>
      <w:rFonts w:eastAsia="Times New Roman"/>
      <w:sz w:val="16"/>
      <w:szCs w:val="16"/>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adjustRightInd w:val="0"/>
      <w:spacing w:after="160" w:line="240" w:lineRule="exact"/>
      <w:jc w:val="right"/>
    </w:pPr>
    <w:rPr>
      <w:sz w:val="20"/>
      <w:szCs w:val="20"/>
      <w:lang w:val="en-GB" w:eastAsia="en-US"/>
    </w:rPr>
  </w:style>
  <w:style w:type="paragraph" w:customStyle="1" w:styleId="u">
    <w:name w:val="u"/>
    <w:basedOn w:val="a"/>
    <w:qFormat/>
    <w:pPr>
      <w:spacing w:before="100" w:beforeAutospacing="1" w:after="100" w:afterAutospacing="1"/>
    </w:pPr>
  </w:style>
  <w:style w:type="paragraph" w:customStyle="1" w:styleId="Standard">
    <w:name w:val="Standard"/>
    <w:qFormat/>
    <w:pPr>
      <w:widowControl w:val="0"/>
      <w:suppressAutoHyphens/>
      <w:autoSpaceDN w:val="0"/>
      <w:spacing w:after="200" w:line="276" w:lineRule="auto"/>
    </w:pPr>
    <w:rPr>
      <w:rFonts w:ascii="Calibri" w:eastAsia="Lucida Sans Unicode" w:hAnsi="Calibri" w:cs="Tahoma"/>
      <w:color w:val="000000"/>
      <w:kern w:val="3"/>
      <w:sz w:val="24"/>
      <w:szCs w:val="24"/>
      <w:lang w:val="en-US" w:eastAsia="en-US" w:bidi="en-US"/>
    </w:rPr>
  </w:style>
  <w:style w:type="paragraph" w:customStyle="1" w:styleId="afc">
    <w:name w:val="Знак Знак Знак Знак Знак Знак Знак"/>
    <w:basedOn w:val="a"/>
    <w:qFormat/>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qFormat/>
    <w:pPr>
      <w:widowControl w:val="0"/>
      <w:autoSpaceDE w:val="0"/>
      <w:autoSpaceDN w:val="0"/>
      <w:adjustRightInd w:val="0"/>
      <w:spacing w:after="200" w:line="276" w:lineRule="auto"/>
    </w:pPr>
    <w:rPr>
      <w:rFonts w:ascii="Arial" w:eastAsia="Times New Roman" w:hAnsi="Arial" w:cs="Arial"/>
      <w:b/>
      <w:bCs/>
    </w:rPr>
  </w:style>
  <w:style w:type="paragraph" w:styleId="afd">
    <w:name w:val="No Spacing"/>
    <w:qFormat/>
    <w:pPr>
      <w:spacing w:after="200" w:line="276" w:lineRule="auto"/>
    </w:pPr>
    <w:rPr>
      <w:rFonts w:ascii="Calibri" w:eastAsia="Times New Roman" w:hAnsi="Calibri" w:cs="Calibri"/>
      <w:sz w:val="22"/>
      <w:szCs w:val="22"/>
    </w:rPr>
  </w:style>
  <w:style w:type="character" w:customStyle="1" w:styleId="afe">
    <w:name w:val="Сноска_"/>
    <w:basedOn w:val="a0"/>
    <w:link w:val="aff"/>
    <w:qFormat/>
    <w:rPr>
      <w:rFonts w:eastAsia="Times New Roman"/>
      <w:sz w:val="28"/>
      <w:szCs w:val="28"/>
      <w:shd w:val="clear" w:color="auto" w:fill="FFFFFF"/>
    </w:rPr>
  </w:style>
  <w:style w:type="paragraph" w:customStyle="1" w:styleId="aff">
    <w:name w:val="Сноска"/>
    <w:basedOn w:val="a"/>
    <w:link w:val="afe"/>
    <w:qFormat/>
    <w:pPr>
      <w:widowControl w:val="0"/>
      <w:shd w:val="clear" w:color="auto" w:fill="FFFFFF"/>
      <w:spacing w:before="660" w:after="300" w:line="317" w:lineRule="exact"/>
    </w:pPr>
    <w:rPr>
      <w:sz w:val="28"/>
      <w:szCs w:val="28"/>
    </w:rPr>
  </w:style>
  <w:style w:type="character" w:customStyle="1" w:styleId="33">
    <w:name w:val="Заголовок №3_"/>
    <w:basedOn w:val="a0"/>
    <w:link w:val="34"/>
    <w:qFormat/>
    <w:rPr>
      <w:rFonts w:eastAsia="Times New Roman"/>
      <w:b/>
      <w:bCs/>
      <w:sz w:val="26"/>
      <w:szCs w:val="26"/>
      <w:shd w:val="clear" w:color="auto" w:fill="FFFFFF"/>
    </w:rPr>
  </w:style>
  <w:style w:type="paragraph" w:customStyle="1" w:styleId="34">
    <w:name w:val="Заголовок №3"/>
    <w:basedOn w:val="a"/>
    <w:link w:val="33"/>
    <w:qFormat/>
    <w:pPr>
      <w:widowControl w:val="0"/>
      <w:shd w:val="clear" w:color="auto" w:fill="FFFFFF"/>
      <w:spacing w:before="660" w:line="0" w:lineRule="atLeast"/>
      <w:jc w:val="center"/>
      <w:outlineLvl w:val="2"/>
    </w:pPr>
    <w:rPr>
      <w:b/>
      <w:bCs/>
      <w:sz w:val="26"/>
      <w:szCs w:val="26"/>
    </w:rPr>
  </w:style>
  <w:style w:type="character" w:customStyle="1" w:styleId="23">
    <w:name w:val="Основной текст (2)_"/>
    <w:basedOn w:val="a0"/>
    <w:link w:val="24"/>
    <w:qFormat/>
    <w:rPr>
      <w:rFonts w:eastAsia="Times New Roman"/>
      <w:sz w:val="28"/>
      <w:szCs w:val="28"/>
      <w:shd w:val="clear" w:color="auto" w:fill="FFFFFF"/>
    </w:rPr>
  </w:style>
  <w:style w:type="paragraph" w:customStyle="1" w:styleId="24">
    <w:name w:val="Основной текст (2)"/>
    <w:basedOn w:val="a"/>
    <w:link w:val="23"/>
    <w:qFormat/>
    <w:pPr>
      <w:widowControl w:val="0"/>
      <w:shd w:val="clear" w:color="auto" w:fill="FFFFFF"/>
      <w:spacing w:after="540" w:line="320" w:lineRule="exact"/>
      <w:ind w:hanging="940"/>
    </w:pPr>
    <w:rPr>
      <w:sz w:val="28"/>
      <w:szCs w:val="28"/>
    </w:rPr>
  </w:style>
  <w:style w:type="character" w:customStyle="1" w:styleId="35">
    <w:name w:val="Основной текст (3)_"/>
    <w:basedOn w:val="a0"/>
    <w:link w:val="36"/>
    <w:qFormat/>
    <w:rPr>
      <w:rFonts w:eastAsia="Times New Roman"/>
      <w:b/>
      <w:bCs/>
      <w:sz w:val="26"/>
      <w:szCs w:val="26"/>
      <w:shd w:val="clear" w:color="auto" w:fill="FFFFFF"/>
    </w:rPr>
  </w:style>
  <w:style w:type="paragraph" w:customStyle="1" w:styleId="36">
    <w:name w:val="Основной текст (3)"/>
    <w:basedOn w:val="a"/>
    <w:link w:val="35"/>
    <w:qFormat/>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qFormat/>
    <w:rPr>
      <w:rFonts w:eastAsia="Times New Roman"/>
      <w:shd w:val="clear" w:color="auto" w:fill="FFFFFF"/>
    </w:rPr>
  </w:style>
  <w:style w:type="paragraph" w:customStyle="1" w:styleId="52">
    <w:name w:val="Основной текст (5)"/>
    <w:basedOn w:val="a"/>
    <w:link w:val="51"/>
    <w:qFormat/>
    <w:pPr>
      <w:widowControl w:val="0"/>
      <w:shd w:val="clear" w:color="auto" w:fill="FFFFFF"/>
      <w:spacing w:line="270" w:lineRule="exact"/>
      <w:jc w:val="right"/>
    </w:pPr>
    <w:rPr>
      <w:sz w:val="20"/>
      <w:szCs w:val="20"/>
    </w:rPr>
  </w:style>
  <w:style w:type="character" w:customStyle="1" w:styleId="7">
    <w:name w:val="Основной текст (7)_"/>
    <w:basedOn w:val="a0"/>
    <w:link w:val="70"/>
    <w:qFormat/>
    <w:rPr>
      <w:rFonts w:eastAsia="Times New Roman"/>
      <w:shd w:val="clear" w:color="auto" w:fill="FFFFFF"/>
    </w:rPr>
  </w:style>
  <w:style w:type="paragraph" w:customStyle="1" w:styleId="70">
    <w:name w:val="Основной текст (7)"/>
    <w:basedOn w:val="a"/>
    <w:link w:val="7"/>
    <w:qFormat/>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qFormat/>
    <w:rPr>
      <w:rFonts w:ascii="Impact" w:eastAsia="Impact" w:hAnsi="Impact" w:cs="Impact"/>
      <w:sz w:val="8"/>
      <w:szCs w:val="8"/>
      <w:shd w:val="clear" w:color="auto" w:fill="FFFFFF"/>
    </w:rPr>
  </w:style>
  <w:style w:type="paragraph" w:customStyle="1" w:styleId="80">
    <w:name w:val="Основной текст (8)"/>
    <w:basedOn w:val="a"/>
    <w:link w:val="8"/>
    <w:qFormat/>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f0">
    <w:name w:val="Колонтитул_"/>
    <w:basedOn w:val="a0"/>
    <w:link w:val="aff1"/>
    <w:qFormat/>
    <w:rPr>
      <w:rFonts w:eastAsia="Times New Roman"/>
      <w:shd w:val="clear" w:color="auto" w:fill="FFFFFF"/>
    </w:rPr>
  </w:style>
  <w:style w:type="paragraph" w:customStyle="1" w:styleId="aff1">
    <w:name w:val="Колонтитул"/>
    <w:basedOn w:val="a"/>
    <w:link w:val="aff0"/>
    <w:qFormat/>
    <w:pPr>
      <w:widowControl w:val="0"/>
      <w:shd w:val="clear" w:color="auto" w:fill="FFFFFF"/>
      <w:spacing w:line="0" w:lineRule="atLeast"/>
    </w:pPr>
    <w:rPr>
      <w:sz w:val="20"/>
      <w:szCs w:val="20"/>
    </w:rPr>
  </w:style>
  <w:style w:type="character" w:customStyle="1" w:styleId="37">
    <w:name w:val="Сноска (3)_"/>
    <w:basedOn w:val="a0"/>
    <w:link w:val="38"/>
    <w:qFormat/>
    <w:rPr>
      <w:rFonts w:eastAsia="Times New Roman"/>
      <w:shd w:val="clear" w:color="auto" w:fill="FFFFFF"/>
    </w:rPr>
  </w:style>
  <w:style w:type="paragraph" w:customStyle="1" w:styleId="38">
    <w:name w:val="Сноска (3)"/>
    <w:basedOn w:val="a"/>
    <w:link w:val="37"/>
    <w:qFormat/>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qFormat/>
    <w:rPr>
      <w:rFonts w:eastAsia="Times New Roman"/>
      <w:b/>
      <w:bCs/>
      <w:shd w:val="clear" w:color="auto" w:fill="FFFFFF"/>
    </w:rPr>
  </w:style>
  <w:style w:type="paragraph" w:customStyle="1" w:styleId="62">
    <w:name w:val="Основной текст (6)"/>
    <w:basedOn w:val="a"/>
    <w:link w:val="61"/>
    <w:qFormat/>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qFormat/>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qFormat/>
    <w:rPr>
      <w:rFonts w:ascii="Times New Roman" w:eastAsia="Times New Roman" w:hAnsi="Times New Roman" w:cs="Times New Roman"/>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qFormat/>
    <w:rPr>
      <w:rFonts w:eastAsia="Times New Roman"/>
      <w:shd w:val="clear" w:color="auto" w:fill="FFFFFF"/>
    </w:rPr>
  </w:style>
  <w:style w:type="paragraph" w:customStyle="1" w:styleId="54">
    <w:name w:val="Сноска (5)"/>
    <w:basedOn w:val="a"/>
    <w:link w:val="53"/>
    <w:qFormat/>
    <w:pPr>
      <w:widowControl w:val="0"/>
      <w:shd w:val="clear" w:color="auto" w:fill="FFFFFF"/>
      <w:spacing w:before="240" w:line="0" w:lineRule="atLeast"/>
      <w:jc w:val="both"/>
    </w:pPr>
    <w:rPr>
      <w:sz w:val="20"/>
      <w:szCs w:val="20"/>
    </w:rPr>
  </w:style>
  <w:style w:type="paragraph" w:customStyle="1" w:styleId="Style12">
    <w:name w:val="Style12"/>
    <w:basedOn w:val="a"/>
    <w:uiPriority w:val="99"/>
    <w:qFormat/>
    <w:pPr>
      <w:widowControl w:val="0"/>
      <w:autoSpaceDE w:val="0"/>
      <w:autoSpaceDN w:val="0"/>
      <w:adjustRightInd w:val="0"/>
      <w:spacing w:line="364" w:lineRule="exact"/>
      <w:jc w:val="center"/>
    </w:pPr>
  </w:style>
  <w:style w:type="character" w:customStyle="1" w:styleId="FontStyle22">
    <w:name w:val="Font Style22"/>
    <w:uiPriority w:val="99"/>
    <w:qFormat/>
    <w:rPr>
      <w:rFonts w:ascii="Times New Roman" w:hAnsi="Times New Roman" w:cs="Times New Roman"/>
      <w:b/>
      <w:bCs/>
      <w:sz w:val="26"/>
      <w:szCs w:val="26"/>
    </w:rPr>
  </w:style>
  <w:style w:type="character" w:customStyle="1" w:styleId="FontStyle23">
    <w:name w:val="Font Style23"/>
    <w:uiPriority w:val="99"/>
    <w:qFormat/>
    <w:rPr>
      <w:rFonts w:ascii="Times New Roman" w:hAnsi="Times New Roman" w:cs="Times New Roman"/>
      <w:sz w:val="26"/>
      <w:szCs w:val="26"/>
    </w:rPr>
  </w:style>
  <w:style w:type="paragraph" w:customStyle="1" w:styleId="Style16">
    <w:name w:val="Style16"/>
    <w:basedOn w:val="a"/>
    <w:uiPriority w:val="99"/>
    <w:qFormat/>
    <w:pPr>
      <w:widowControl w:val="0"/>
      <w:autoSpaceDE w:val="0"/>
      <w:autoSpaceDN w:val="0"/>
      <w:adjustRightInd w:val="0"/>
      <w:spacing w:line="369" w:lineRule="exact"/>
      <w:ind w:firstLine="713"/>
      <w:jc w:val="both"/>
    </w:pPr>
  </w:style>
  <w:style w:type="paragraph" w:customStyle="1" w:styleId="Style3">
    <w:name w:val="Style3"/>
    <w:basedOn w:val="a"/>
    <w:uiPriority w:val="99"/>
    <w:qFormat/>
    <w:pPr>
      <w:widowControl w:val="0"/>
      <w:autoSpaceDE w:val="0"/>
      <w:autoSpaceDN w:val="0"/>
      <w:adjustRightInd w:val="0"/>
      <w:spacing w:line="365" w:lineRule="exact"/>
      <w:ind w:firstLine="706"/>
      <w:jc w:val="both"/>
    </w:pPr>
  </w:style>
  <w:style w:type="paragraph" w:customStyle="1" w:styleId="Style8">
    <w:name w:val="Style8"/>
    <w:basedOn w:val="a"/>
    <w:uiPriority w:val="99"/>
    <w:qFormat/>
    <w:pPr>
      <w:widowControl w:val="0"/>
      <w:autoSpaceDE w:val="0"/>
      <w:autoSpaceDN w:val="0"/>
      <w:adjustRightInd w:val="0"/>
      <w:spacing w:line="360" w:lineRule="exact"/>
    </w:pPr>
  </w:style>
  <w:style w:type="paragraph" w:customStyle="1" w:styleId="Style14">
    <w:name w:val="Style14"/>
    <w:basedOn w:val="a"/>
    <w:uiPriority w:val="99"/>
    <w:qFormat/>
    <w:pPr>
      <w:widowControl w:val="0"/>
      <w:autoSpaceDE w:val="0"/>
      <w:autoSpaceDN w:val="0"/>
      <w:adjustRightInd w:val="0"/>
      <w:spacing w:line="367" w:lineRule="exact"/>
      <w:ind w:firstLine="1138"/>
    </w:pPr>
  </w:style>
  <w:style w:type="paragraph" w:customStyle="1" w:styleId="Style2">
    <w:name w:val="Style2"/>
    <w:basedOn w:val="a"/>
    <w:uiPriority w:val="99"/>
    <w:qFormat/>
    <w:pPr>
      <w:widowControl w:val="0"/>
      <w:autoSpaceDE w:val="0"/>
      <w:autoSpaceDN w:val="0"/>
      <w:adjustRightInd w:val="0"/>
      <w:jc w:val="both"/>
    </w:pPr>
  </w:style>
  <w:style w:type="table" w:customStyle="1" w:styleId="39">
    <w:name w:val="Сетка таблицы3"/>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6E00D7-E33F-48C0-9AFC-9EDDF431C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603</Words>
  <Characters>3443</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Делопроизводство</cp:lastModifiedBy>
  <cp:revision>3</cp:revision>
  <cp:lastPrinted>2021-04-19T05:56:00Z</cp:lastPrinted>
  <dcterms:created xsi:type="dcterms:W3CDTF">2021-04-19T05:55:00Z</dcterms:created>
  <dcterms:modified xsi:type="dcterms:W3CDTF">2021-04-19T05:56:00Z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