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36" w:rsidRDefault="00A85E36" w:rsidP="00A85E3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A85E36" w:rsidRDefault="00A85E36" w:rsidP="00A85E36">
      <w:pPr>
        <w:jc w:val="center"/>
        <w:rPr>
          <w:b/>
          <w:sz w:val="28"/>
          <w:szCs w:val="28"/>
        </w:rPr>
      </w:pPr>
    </w:p>
    <w:p w:rsidR="00A85E36" w:rsidRDefault="00A85E36" w:rsidP="00A85E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A85E36" w:rsidRDefault="00A85E36" w:rsidP="00A85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A85E36" w:rsidRDefault="00A85E36" w:rsidP="00A85E36">
      <w:pPr>
        <w:jc w:val="center"/>
        <w:rPr>
          <w:b/>
          <w:sz w:val="28"/>
          <w:szCs w:val="28"/>
        </w:rPr>
      </w:pPr>
    </w:p>
    <w:p w:rsidR="00A85E36" w:rsidRDefault="00A85E36" w:rsidP="00A85E36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sz w:val="32"/>
          <w:szCs w:val="32"/>
        </w:rPr>
        <w:t>ПОСТАНОВЛЕНИЕ</w:t>
      </w:r>
    </w:p>
    <w:p w:rsidR="00A85E36" w:rsidRDefault="00A85E36" w:rsidP="00A85E36">
      <w:pPr>
        <w:rPr>
          <w:b/>
        </w:rPr>
      </w:pPr>
    </w:p>
    <w:p w:rsidR="00A85E36" w:rsidRDefault="00BE545A" w:rsidP="00A85E36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A85E3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04</w:t>
      </w:r>
      <w:r w:rsidR="00A85E36">
        <w:rPr>
          <w:b/>
          <w:sz w:val="28"/>
          <w:szCs w:val="28"/>
        </w:rPr>
        <w:t>. 201</w:t>
      </w:r>
      <w:r>
        <w:rPr>
          <w:b/>
          <w:sz w:val="28"/>
          <w:szCs w:val="28"/>
        </w:rPr>
        <w:t>4</w:t>
      </w:r>
      <w:r w:rsidR="00A85E36">
        <w:rPr>
          <w:b/>
          <w:sz w:val="28"/>
          <w:szCs w:val="28"/>
        </w:rPr>
        <w:t xml:space="preserve">                                  №     </w:t>
      </w:r>
      <w:r>
        <w:rPr>
          <w:b/>
          <w:sz w:val="28"/>
          <w:szCs w:val="28"/>
        </w:rPr>
        <w:t>95</w:t>
      </w:r>
      <w:r w:rsidR="00A85E36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</w:t>
      </w:r>
      <w:r w:rsidR="00A85E36">
        <w:rPr>
          <w:b/>
          <w:sz w:val="28"/>
          <w:szCs w:val="28"/>
        </w:rPr>
        <w:t xml:space="preserve">     п. Персиановский</w:t>
      </w:r>
    </w:p>
    <w:p w:rsidR="00A85E36" w:rsidRDefault="00A85E36" w:rsidP="00A85E36">
      <w:pPr>
        <w:tabs>
          <w:tab w:val="left" w:pos="7275"/>
        </w:tabs>
        <w:rPr>
          <w:sz w:val="28"/>
          <w:szCs w:val="28"/>
        </w:rPr>
      </w:pPr>
    </w:p>
    <w:p w:rsidR="000D07A9" w:rsidRDefault="000D07A9" w:rsidP="000D07A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порядке </w:t>
      </w:r>
    </w:p>
    <w:p w:rsidR="000D07A9" w:rsidRDefault="000D07A9" w:rsidP="000D07A9">
      <w:pPr>
        <w:rPr>
          <w:sz w:val="28"/>
          <w:szCs w:val="28"/>
        </w:rPr>
      </w:pPr>
      <w:r>
        <w:rPr>
          <w:sz w:val="28"/>
          <w:szCs w:val="28"/>
        </w:rPr>
        <w:t>расходования средств резервного фонда</w:t>
      </w:r>
    </w:p>
    <w:p w:rsidR="000D07A9" w:rsidRDefault="00BE545A" w:rsidP="000D07A9">
      <w:pPr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  <w:r w:rsidR="000D07A9">
        <w:rPr>
          <w:sz w:val="28"/>
          <w:szCs w:val="28"/>
        </w:rPr>
        <w:t xml:space="preserve"> сельского поселения</w:t>
      </w:r>
    </w:p>
    <w:p w:rsidR="000D07A9" w:rsidRDefault="000D07A9" w:rsidP="000D07A9">
      <w:pPr>
        <w:rPr>
          <w:sz w:val="28"/>
          <w:szCs w:val="28"/>
        </w:rPr>
      </w:pPr>
    </w:p>
    <w:p w:rsidR="000D07A9" w:rsidRDefault="000D07A9" w:rsidP="000D07A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21.12.1994  № 68-ФЗ «О защите населения и территорий от чрезвычайных ситуаций природного и техногенного характера» 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>ПОСТАНОВЛЯЮ: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Положение о порядке расходования средств резервного фонда </w:t>
      </w:r>
      <w:r w:rsidR="00BE545A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 сельского поселения, согласно приложению.</w:t>
      </w:r>
    </w:p>
    <w:p w:rsidR="000D07A9" w:rsidRDefault="000D07A9" w:rsidP="000D07A9">
      <w:pPr>
        <w:pStyle w:val="a5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Специалисту по делам ГО и ЧС администрации </w:t>
      </w:r>
      <w:r w:rsidR="00E245EE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сельского поселения совместно с  начальником финансового отдела Администрации </w:t>
      </w:r>
      <w:r w:rsidR="00E245EE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 xml:space="preserve"> сельского поселения обеспечить исполнение Порядка, утвержденного настоящим постановлением.</w:t>
      </w:r>
    </w:p>
    <w:p w:rsidR="00E245EE" w:rsidRPr="00E245EE" w:rsidRDefault="000D07A9" w:rsidP="000D07A9">
      <w:pPr>
        <w:ind w:firstLine="720"/>
        <w:jc w:val="both"/>
        <w:rPr>
          <w:sz w:val="28"/>
          <w:szCs w:val="28"/>
        </w:rPr>
      </w:pPr>
      <w:r w:rsidRPr="00E245EE">
        <w:rPr>
          <w:sz w:val="28"/>
          <w:szCs w:val="28"/>
        </w:rPr>
        <w:t xml:space="preserve">3. Контроль за выполнением постановления возложить на заместителя Главы </w:t>
      </w:r>
      <w:r w:rsidR="00E245EE" w:rsidRPr="00E245EE">
        <w:rPr>
          <w:sz w:val="28"/>
          <w:szCs w:val="28"/>
        </w:rPr>
        <w:t xml:space="preserve">Персиановского </w:t>
      </w:r>
      <w:r w:rsidRPr="00E245EE">
        <w:rPr>
          <w:sz w:val="28"/>
          <w:szCs w:val="28"/>
        </w:rPr>
        <w:t xml:space="preserve"> сельского поселения</w:t>
      </w:r>
      <w:r w:rsidR="00E245EE" w:rsidRPr="00E245EE">
        <w:rPr>
          <w:sz w:val="28"/>
          <w:szCs w:val="28"/>
        </w:rPr>
        <w:t>.</w:t>
      </w:r>
      <w:r w:rsidRPr="00E245EE">
        <w:rPr>
          <w:sz w:val="28"/>
          <w:szCs w:val="28"/>
        </w:rPr>
        <w:t xml:space="preserve"> </w:t>
      </w:r>
    </w:p>
    <w:p w:rsidR="000D07A9" w:rsidRDefault="000D07A9" w:rsidP="000D07A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E245EE" w:rsidP="000D07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D07A9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Персиановского</w:t>
      </w:r>
    </w:p>
    <w:p w:rsidR="000D07A9" w:rsidRDefault="000D07A9" w:rsidP="000D07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245EE">
        <w:rPr>
          <w:b/>
          <w:sz w:val="28"/>
          <w:szCs w:val="28"/>
        </w:rPr>
        <w:t>Р.В. Ерёмин</w:t>
      </w: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jc w:val="both"/>
        <w:rPr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42"/>
        <w:gridCol w:w="5129"/>
      </w:tblGrid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Приложение № 1</w:t>
            </w:r>
          </w:p>
        </w:tc>
      </w:tr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0D07A9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к постановлению</w:t>
            </w:r>
          </w:p>
          <w:p w:rsidR="000D07A9" w:rsidRDefault="000D07A9" w:rsidP="00B72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Главы Администрации </w:t>
            </w:r>
            <w:r w:rsidR="00B72D28">
              <w:rPr>
                <w:rFonts w:cs="Courier New"/>
                <w:sz w:val="28"/>
                <w:szCs w:val="28"/>
              </w:rPr>
              <w:t xml:space="preserve">Персиановского </w:t>
            </w:r>
            <w:r>
              <w:rPr>
                <w:rFonts w:cs="Courier New"/>
                <w:sz w:val="28"/>
                <w:szCs w:val="28"/>
              </w:rPr>
              <w:t>сельского поселения</w:t>
            </w:r>
          </w:p>
        </w:tc>
      </w:tr>
      <w:tr w:rsidR="000D07A9" w:rsidTr="000D07A9">
        <w:tc>
          <w:tcPr>
            <w:tcW w:w="4608" w:type="dxa"/>
          </w:tcPr>
          <w:p w:rsidR="000D07A9" w:rsidRDefault="000D07A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5245" w:type="dxa"/>
            <w:hideMark/>
          </w:tcPr>
          <w:p w:rsidR="000D07A9" w:rsidRDefault="00B72D28" w:rsidP="00B72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о</w:t>
            </w:r>
            <w:r w:rsidR="000D07A9">
              <w:rPr>
                <w:rFonts w:cs="Courier New"/>
                <w:sz w:val="28"/>
                <w:szCs w:val="28"/>
              </w:rPr>
              <w:t xml:space="preserve">т </w:t>
            </w:r>
            <w:r>
              <w:rPr>
                <w:rFonts w:cs="Courier New"/>
                <w:sz w:val="28"/>
                <w:szCs w:val="28"/>
              </w:rPr>
              <w:t>10</w:t>
            </w:r>
            <w:r w:rsidR="000D07A9">
              <w:rPr>
                <w:rFonts w:cs="Courier New"/>
                <w:sz w:val="28"/>
                <w:szCs w:val="28"/>
              </w:rPr>
              <w:t>.</w:t>
            </w:r>
            <w:r>
              <w:rPr>
                <w:rFonts w:cs="Courier New"/>
                <w:sz w:val="28"/>
                <w:szCs w:val="28"/>
              </w:rPr>
              <w:t>04</w:t>
            </w:r>
            <w:r w:rsidR="000D07A9">
              <w:rPr>
                <w:rFonts w:cs="Courier New"/>
                <w:sz w:val="28"/>
                <w:szCs w:val="28"/>
              </w:rPr>
              <w:t>.201</w:t>
            </w:r>
            <w:r>
              <w:rPr>
                <w:rFonts w:cs="Courier New"/>
                <w:sz w:val="28"/>
                <w:szCs w:val="28"/>
              </w:rPr>
              <w:t>4</w:t>
            </w:r>
            <w:r w:rsidR="000D07A9">
              <w:rPr>
                <w:rFonts w:cs="Courier New"/>
                <w:sz w:val="28"/>
                <w:szCs w:val="28"/>
              </w:rPr>
              <w:t>г.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r w:rsidR="000D07A9">
              <w:rPr>
                <w:rFonts w:cs="Courier New"/>
                <w:sz w:val="28"/>
                <w:szCs w:val="28"/>
              </w:rPr>
              <w:t>№</w:t>
            </w:r>
            <w:r>
              <w:rPr>
                <w:rFonts w:cs="Courier New"/>
                <w:sz w:val="28"/>
                <w:szCs w:val="28"/>
              </w:rPr>
              <w:t xml:space="preserve"> 95</w:t>
            </w:r>
          </w:p>
        </w:tc>
      </w:tr>
    </w:tbl>
    <w:p w:rsidR="000D07A9" w:rsidRDefault="000D07A9" w:rsidP="000D07A9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rPr>
          <w:sz w:val="28"/>
          <w:szCs w:val="28"/>
        </w:rPr>
      </w:pP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расходования средств резервного фонда 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</w:p>
    <w:p w:rsidR="000D07A9" w:rsidRDefault="000D07A9" w:rsidP="000D07A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Настоящий Положение регламентирует Порядок выделения средств из резервного фонда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финансирование непредвиденных расходов на мероприятия по ликвидации чрезвычайных ситуаций природного и техногенного характера на территории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Финансирование мероприятий по ликвидации чрезвычайных ситуаций природного и техногенного характера производится за счет средств предприятий, учреждений и организаций независимо от их организационно – правовой формы, находящихся в зонах чрезвычайных ситуаций, бюджета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страховых фондов и других источников.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ликвидации последствий чрезвычайных ситуаций в границах </w:t>
      </w:r>
      <w:r w:rsidR="00B72D28">
        <w:rPr>
          <w:rFonts w:ascii="Times New Roman" w:hAnsi="Times New Roman" w:cs="Times New Roman"/>
          <w:sz w:val="28"/>
          <w:szCs w:val="28"/>
        </w:rPr>
        <w:t xml:space="preserve"> 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при недостаточности средств организаций, Администрация </w:t>
      </w:r>
      <w:r w:rsidR="00B72D28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готовит обращение о выделении средств из резервного фонда Октябрьского района, с приложением подтверждающих документов, обосновывающих размер запрашиваемых средств и указанием размера</w:t>
      </w:r>
      <w:r w:rsidR="00B72D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материального ущерба, количества пострадавших людей, размера выделенных и израсходованных на ликвидацию чрезвычайной ситуации средств организаций, бюджетных средств, средств страховых фондов и иных источников, а также о наличии резервов материальных и финансовых ресурсов.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 содержание обосновывающих документов определяются методическими рекомендациями по оформлению документов для выделения средств из резервного фонда,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Средства из резервного фонда Администрации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выделяются для частичного покрытия расходов на финансирование следующих мероприятий по ликвидации чрезвычайных ситуаций: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поисковых и аварийно-спасательных работ в зонах чрезвычайных ситуаций;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проведение неотложных аварийно-спасательных работ на объектах жилищно-коммунального хозяйства, социальной сферы пострадавших в результате чрезвычайной ситуации;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закупка, доставка и кратковременное хранение материальных ресурсов для первоочередного жизнеобеспечения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развертывание и содержание временных пунктов проживания и питания для эвакуированных пострадавших граждан в течение необходимого срока, но не более месяца;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единовременной материальной помощи пострадавшим гражданам, из расчета не более десятикратного размера установленной минимальной оплаты труда.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средств резервного фонда Администрации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другие цели запрещается. 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Финансовый отдел администрации Коммунарского сельского поселения организует учет средств, выделенных из резервного фонда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Октябрьского района  на ликвидацию чрезвычайных ситуаций природного и техногенного характера.</w:t>
      </w:r>
    </w:p>
    <w:p w:rsidR="000D07A9" w:rsidRDefault="000D07A9" w:rsidP="000D07A9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Контроль за целевым использованием выделенных на ликвидацию чрезвычайных ситуаций природного и техногенного характера средств осуществляется Собранием Депутатов </w:t>
      </w:r>
      <w:r w:rsidR="00B72D28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делопроизводства </w:t>
      </w: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архивной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</w:t>
      </w:r>
      <w:r w:rsidR="00B72D28">
        <w:rPr>
          <w:rFonts w:ascii="Times New Roman" w:hAnsi="Times New Roman" w:cs="Times New Roman"/>
          <w:sz w:val="28"/>
          <w:szCs w:val="28"/>
        </w:rPr>
        <w:t>Н. Грачёва</w:t>
      </w:r>
      <w:bookmarkStart w:id="0" w:name="_GoBack"/>
      <w:bookmarkEnd w:id="0"/>
    </w:p>
    <w:p w:rsidR="000D07A9" w:rsidRDefault="000D07A9" w:rsidP="000D07A9">
      <w:pPr>
        <w:pStyle w:val="ConsNonformat"/>
        <w:widowControl/>
        <w:ind w:firstLine="900"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D07A9" w:rsidRDefault="000D07A9" w:rsidP="000D07A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0A6BE1" w:rsidRDefault="000A6BE1"/>
    <w:sectPr w:rsidR="000A6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36"/>
    <w:rsid w:val="000A6BE1"/>
    <w:rsid w:val="000D07A9"/>
    <w:rsid w:val="00A85E36"/>
    <w:rsid w:val="00B72D28"/>
    <w:rsid w:val="00BE545A"/>
    <w:rsid w:val="00E2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E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0D07A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D07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Адресат"/>
    <w:basedOn w:val="a"/>
    <w:rsid w:val="000D07A9"/>
    <w:pPr>
      <w:autoSpaceDE w:val="0"/>
      <w:autoSpaceDN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E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0D07A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D07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D07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Адресат"/>
    <w:basedOn w:val="a"/>
    <w:rsid w:val="000D07A9"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2014-04-15T09:22:00Z</dcterms:created>
  <dcterms:modified xsi:type="dcterms:W3CDTF">2014-04-15T10:18:00Z</dcterms:modified>
</cp:coreProperties>
</file>