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248" w:rsidRPr="006505F9" w:rsidRDefault="00111248" w:rsidP="0011124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  <w:r w:rsidRPr="00F7177C">
        <w:rPr>
          <w:rFonts w:ascii="Times New Roman" w:eastAsia="Times New Roman" w:hAnsi="Times New Roman" w:cs="Times New Roman"/>
          <w:b/>
          <w:noProof/>
          <w:sz w:val="24"/>
          <w:szCs w:val="20"/>
        </w:rPr>
        <w:drawing>
          <wp:inline distT="0" distB="0" distL="0" distR="0" wp14:anchorId="4DF70E08" wp14:editId="19E22D2A">
            <wp:extent cx="628650" cy="619125"/>
            <wp:effectExtent l="19050" t="0" r="0" b="0"/>
            <wp:docPr id="4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1248" w:rsidRPr="00F7177C" w:rsidRDefault="00111248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111248" w:rsidRPr="00F7177C" w:rsidRDefault="00F23781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РОСТОВСКАЯ ОБЛАСТЬ</w:t>
      </w:r>
      <w:r w:rsidR="00111248"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 </w:t>
      </w:r>
    </w:p>
    <w:p w:rsidR="00111248" w:rsidRPr="00F7177C" w:rsidRDefault="00111248" w:rsidP="001112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="006361E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Персиановское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r w:rsidR="006361E9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Персиановского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111248" w:rsidRPr="00F7177C" w:rsidRDefault="00111248" w:rsidP="00111248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111248" w:rsidRPr="00F7177C" w:rsidRDefault="00111248" w:rsidP="001112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11248" w:rsidRDefault="00017E42" w:rsidP="0011124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27</w:t>
      </w:r>
      <w:r w:rsidR="00831F5A">
        <w:rPr>
          <w:rFonts w:ascii="Times New Roman" w:eastAsia="Times New Roman" w:hAnsi="Times New Roman" w:cs="Times New Roman"/>
          <w:b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5535D2">
        <w:rPr>
          <w:rFonts w:ascii="Times New Roman" w:eastAsia="Times New Roman" w:hAnsi="Times New Roman" w:cs="Times New Roman"/>
          <w:b/>
          <w:sz w:val="28"/>
          <w:szCs w:val="28"/>
        </w:rPr>
        <w:t>.2022</w:t>
      </w:r>
      <w:r w:rsidR="00111248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11124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E2504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61</w:t>
      </w:r>
      <w:r w:rsidR="00111248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11248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="006361E9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111248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6361E9">
        <w:rPr>
          <w:rFonts w:ascii="Times New Roman" w:eastAsia="Times New Roman" w:hAnsi="Times New Roman" w:cs="Times New Roman"/>
          <w:b/>
          <w:sz w:val="28"/>
          <w:szCs w:val="28"/>
        </w:rPr>
        <w:t>Персиановский</w:t>
      </w:r>
    </w:p>
    <w:p w:rsidR="00111248" w:rsidRPr="00E87863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4395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4395"/>
      </w:tblGrid>
      <w:tr w:rsidR="00111248" w:rsidRPr="005E4200" w:rsidTr="003E7701">
        <w:tc>
          <w:tcPr>
            <w:tcW w:w="4395" w:type="dxa"/>
          </w:tcPr>
          <w:p w:rsidR="00111248" w:rsidRPr="00B61BD6" w:rsidRDefault="00831F5A" w:rsidP="00017E42">
            <w:pPr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1B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  <w:r w:rsidR="006361E9" w:rsidRPr="00B61BD6">
              <w:rPr>
                <w:rFonts w:ascii="Times New Roman" w:hAnsi="Times New Roman" w:cs="Times New Roman"/>
                <w:bCs/>
                <w:sz w:val="28"/>
                <w:szCs w:val="28"/>
              </w:rPr>
              <w:t>Персиановского</w:t>
            </w:r>
            <w:r w:rsidRPr="00B61B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от </w:t>
            </w:r>
            <w:r w:rsidR="00017E42" w:rsidRPr="00B61BD6">
              <w:rPr>
                <w:rFonts w:ascii="Times New Roman" w:hAnsi="Times New Roman" w:cs="Times New Roman"/>
                <w:bCs/>
                <w:sz w:val="28"/>
                <w:szCs w:val="28"/>
              </w:rPr>
              <w:t>05</w:t>
            </w:r>
            <w:r w:rsidR="001E0832" w:rsidRPr="00B61BD6">
              <w:rPr>
                <w:rFonts w:ascii="Times New Roman" w:hAnsi="Times New Roman" w:cs="Times New Roman"/>
                <w:bCs/>
                <w:sz w:val="28"/>
                <w:szCs w:val="28"/>
              </w:rPr>
              <w:t>.0</w:t>
            </w:r>
            <w:r w:rsidR="00017E42" w:rsidRPr="00B61BD6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  <w:r w:rsidR="001E0832" w:rsidRPr="00B61BD6">
              <w:rPr>
                <w:rFonts w:ascii="Times New Roman" w:hAnsi="Times New Roman" w:cs="Times New Roman"/>
                <w:bCs/>
                <w:sz w:val="28"/>
                <w:szCs w:val="28"/>
              </w:rPr>
              <w:t>.2020 №</w:t>
            </w:r>
            <w:r w:rsidR="00017E42" w:rsidRPr="00B61BD6">
              <w:rPr>
                <w:rFonts w:ascii="Times New Roman" w:hAnsi="Times New Roman" w:cs="Times New Roman"/>
                <w:bCs/>
                <w:sz w:val="28"/>
                <w:szCs w:val="28"/>
              </w:rPr>
              <w:t>151</w:t>
            </w:r>
            <w:r w:rsidRPr="00B61B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="001E0832" w:rsidRPr="00B61BD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Положения об осуществлении внутреннего финансового аудита в Администрации </w:t>
            </w:r>
            <w:r w:rsidR="006361E9" w:rsidRPr="00B61BD6">
              <w:rPr>
                <w:rFonts w:ascii="Times New Roman" w:hAnsi="Times New Roman" w:cs="Times New Roman"/>
                <w:bCs/>
                <w:sz w:val="28"/>
                <w:szCs w:val="28"/>
              </w:rPr>
              <w:t>Персиановского сельского по</w:t>
            </w:r>
            <w:r w:rsidR="001E0832" w:rsidRPr="00B61BD6">
              <w:rPr>
                <w:rFonts w:ascii="Times New Roman" w:hAnsi="Times New Roman" w:cs="Times New Roman"/>
                <w:bCs/>
                <w:sz w:val="28"/>
                <w:szCs w:val="28"/>
              </w:rPr>
              <w:t>селения</w:t>
            </w:r>
            <w:r w:rsidRPr="00B61BD6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bookmarkStart w:id="0" w:name="_GoBack"/>
        <w:bookmarkEnd w:id="0"/>
      </w:tr>
    </w:tbl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248" w:rsidRPr="00E87863" w:rsidRDefault="00F42D48" w:rsidP="001112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D48">
        <w:rPr>
          <w:rFonts w:ascii="Times New Roman" w:hAnsi="Times New Roman" w:cs="Times New Roman"/>
          <w:sz w:val="28"/>
          <w:szCs w:val="28"/>
        </w:rPr>
        <w:t>В соответствии со статьей 160</w:t>
      </w:r>
      <w:r w:rsidR="006361E9">
        <w:rPr>
          <w:rFonts w:ascii="Times New Roman" w:hAnsi="Times New Roman" w:cs="Times New Roman"/>
          <w:sz w:val="28"/>
          <w:szCs w:val="28"/>
        </w:rPr>
        <w:t>.</w:t>
      </w:r>
      <w:r w:rsidRPr="00F42D48">
        <w:rPr>
          <w:rFonts w:ascii="Times New Roman" w:hAnsi="Times New Roman" w:cs="Times New Roman"/>
          <w:sz w:val="28"/>
          <w:szCs w:val="28"/>
        </w:rPr>
        <w:t>2-1 Бюд</w:t>
      </w:r>
      <w:r w:rsidR="007B3748">
        <w:rPr>
          <w:rFonts w:ascii="Times New Roman" w:hAnsi="Times New Roman" w:cs="Times New Roman"/>
          <w:sz w:val="28"/>
          <w:szCs w:val="28"/>
        </w:rPr>
        <w:t>жетного кодекса Российской Феде</w:t>
      </w:r>
      <w:r w:rsidRPr="00F42D48">
        <w:rPr>
          <w:rFonts w:ascii="Times New Roman" w:hAnsi="Times New Roman" w:cs="Times New Roman"/>
          <w:sz w:val="28"/>
          <w:szCs w:val="28"/>
        </w:rPr>
        <w:t>рации, с федеральными стандартами внутре</w:t>
      </w:r>
      <w:r w:rsidR="007B3748">
        <w:rPr>
          <w:rFonts w:ascii="Times New Roman" w:hAnsi="Times New Roman" w:cs="Times New Roman"/>
          <w:sz w:val="28"/>
          <w:szCs w:val="28"/>
        </w:rPr>
        <w:t>ннего финансового аудита, утвер</w:t>
      </w:r>
      <w:r w:rsidRPr="00F42D48">
        <w:rPr>
          <w:rFonts w:ascii="Times New Roman" w:hAnsi="Times New Roman" w:cs="Times New Roman"/>
          <w:sz w:val="28"/>
          <w:szCs w:val="28"/>
        </w:rPr>
        <w:t>жденными Министерством финансов Российской Федерации</w:t>
      </w:r>
      <w:r w:rsidR="00111248" w:rsidRPr="00E87863">
        <w:rPr>
          <w:rFonts w:ascii="Times New Roman" w:hAnsi="Times New Roman" w:cs="Times New Roman"/>
          <w:sz w:val="28"/>
          <w:szCs w:val="28"/>
        </w:rPr>
        <w:t xml:space="preserve"> и Уставом муниципал</w:t>
      </w:r>
      <w:r w:rsidR="00111248">
        <w:rPr>
          <w:rFonts w:ascii="Times New Roman" w:hAnsi="Times New Roman" w:cs="Times New Roman"/>
          <w:sz w:val="28"/>
          <w:szCs w:val="28"/>
        </w:rPr>
        <w:t xml:space="preserve">ьного </w:t>
      </w:r>
      <w:proofErr w:type="gramStart"/>
      <w:r w:rsidR="00111248">
        <w:rPr>
          <w:rFonts w:ascii="Times New Roman" w:hAnsi="Times New Roman" w:cs="Times New Roman"/>
          <w:sz w:val="28"/>
          <w:szCs w:val="28"/>
        </w:rPr>
        <w:t>образования</w:t>
      </w:r>
      <w:proofErr w:type="gramEnd"/>
      <w:r w:rsidR="0011124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6361E9">
        <w:rPr>
          <w:rFonts w:ascii="Times New Roman" w:hAnsi="Times New Roman" w:cs="Times New Roman"/>
          <w:sz w:val="28"/>
          <w:szCs w:val="28"/>
        </w:rPr>
        <w:t>Персиановское</w:t>
      </w:r>
      <w:proofErr w:type="spellEnd"/>
      <w:r w:rsidR="00CE2504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111248" w:rsidRPr="00E87863">
        <w:rPr>
          <w:rFonts w:ascii="Times New Roman" w:hAnsi="Times New Roman" w:cs="Times New Roman"/>
          <w:sz w:val="28"/>
          <w:szCs w:val="28"/>
        </w:rPr>
        <w:t xml:space="preserve"> поселе</w:t>
      </w:r>
      <w:r w:rsidR="00111248">
        <w:rPr>
          <w:rFonts w:ascii="Times New Roman" w:hAnsi="Times New Roman" w:cs="Times New Roman"/>
          <w:sz w:val="28"/>
          <w:szCs w:val="28"/>
        </w:rPr>
        <w:t>ние</w:t>
      </w:r>
      <w:r w:rsidR="00111248" w:rsidRPr="00E87863">
        <w:rPr>
          <w:rFonts w:ascii="Times New Roman" w:hAnsi="Times New Roman" w:cs="Times New Roman"/>
          <w:sz w:val="28"/>
          <w:szCs w:val="28"/>
        </w:rPr>
        <w:t>»,</w:t>
      </w:r>
    </w:p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11248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111248" w:rsidRDefault="00111248" w:rsidP="0011124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42D48" w:rsidRPr="00F42D48" w:rsidRDefault="00111248" w:rsidP="006361E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91C5C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F42D48" w:rsidRPr="00F42D48">
        <w:rPr>
          <w:rFonts w:ascii="Times New Roman" w:eastAsia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r w:rsidR="006361E9">
        <w:rPr>
          <w:rFonts w:ascii="Times New Roman" w:eastAsia="Times New Roman" w:hAnsi="Times New Roman" w:cs="Times New Roman"/>
          <w:sz w:val="28"/>
          <w:szCs w:val="28"/>
        </w:rPr>
        <w:t>Персиановского</w:t>
      </w:r>
      <w:r w:rsidR="00F42D48" w:rsidRPr="00F42D48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от </w:t>
      </w:r>
      <w:r w:rsidR="006361E9">
        <w:rPr>
          <w:rFonts w:ascii="Times New Roman" w:eastAsia="Times New Roman" w:hAnsi="Times New Roman" w:cs="Times New Roman"/>
          <w:sz w:val="28"/>
          <w:szCs w:val="28"/>
        </w:rPr>
        <w:t>05.08.2020</w:t>
      </w:r>
      <w:r w:rsidR="00F42D48" w:rsidRPr="00F42D48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6361E9">
        <w:rPr>
          <w:rFonts w:ascii="Times New Roman" w:eastAsia="Times New Roman" w:hAnsi="Times New Roman" w:cs="Times New Roman"/>
          <w:sz w:val="28"/>
          <w:szCs w:val="28"/>
        </w:rPr>
        <w:t>151</w:t>
      </w:r>
      <w:r w:rsidR="00F42D48" w:rsidRPr="00F42D4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361E9" w:rsidRPr="006361E9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об осуществлении внутреннего финансового аудита в Администрации Персиановского</w:t>
      </w:r>
      <w:r w:rsidR="006361E9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  <w:r w:rsidR="00F42D48" w:rsidRPr="00F42D48">
        <w:rPr>
          <w:rFonts w:ascii="Times New Roman" w:eastAsia="Times New Roman" w:hAnsi="Times New Roman" w:cs="Times New Roman"/>
          <w:sz w:val="28"/>
          <w:szCs w:val="28"/>
        </w:rPr>
        <w:t>» изменения согласно приложению к настоящему постановлению.</w:t>
      </w:r>
    </w:p>
    <w:p w:rsidR="00F42D48" w:rsidRPr="00F42D48" w:rsidRDefault="00F42D48" w:rsidP="00F42D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42D48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в силу со дня его подписания.</w:t>
      </w:r>
    </w:p>
    <w:p w:rsidR="00111248" w:rsidRPr="00E87863" w:rsidRDefault="00F42D48" w:rsidP="00F42D4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2D48">
        <w:rPr>
          <w:rFonts w:ascii="Times New Roman" w:eastAsia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111248" w:rsidRPr="00E87863" w:rsidRDefault="00111248" w:rsidP="001112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5D2" w:rsidRDefault="00111248" w:rsidP="005535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5535D2" w:rsidRPr="00E87863" w:rsidRDefault="006361E9" w:rsidP="005535D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Персиановского</w:t>
      </w:r>
      <w:r w:rsidR="005535D2"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35D2"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 w:rsidR="005535D2"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="005535D2" w:rsidRPr="00E87863">
        <w:rPr>
          <w:rFonts w:ascii="Times New Roman" w:hAnsi="Times New Roman" w:cs="Times New Roman"/>
          <w:bCs/>
          <w:sz w:val="28"/>
          <w:szCs w:val="28"/>
        </w:rPr>
        <w:t xml:space="preserve">                 </w:t>
      </w:r>
      <w:r w:rsidR="005535D2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</w:rPr>
        <w:t>Д.В. Степаненко</w:t>
      </w:r>
    </w:p>
    <w:p w:rsidR="005535D2" w:rsidRPr="00E87863" w:rsidRDefault="005535D2" w:rsidP="005535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2D48" w:rsidRDefault="00F42D48">
      <w:pPr>
        <w:spacing w:after="160" w:line="259" w:lineRule="auto"/>
        <w:rPr>
          <w:rFonts w:ascii="Times New Roman" w:hAnsi="Times New Roman" w:cs="Times New Roman"/>
        </w:rPr>
      </w:pPr>
    </w:p>
    <w:p w:rsidR="006361E9" w:rsidRDefault="006361E9">
      <w:pPr>
        <w:spacing w:after="160" w:line="259" w:lineRule="auto"/>
        <w:rPr>
          <w:rFonts w:ascii="Times New Roman" w:hAnsi="Times New Roman" w:cs="Times New Roman"/>
        </w:rPr>
      </w:pPr>
    </w:p>
    <w:p w:rsidR="006361E9" w:rsidRDefault="006361E9">
      <w:pPr>
        <w:spacing w:after="160" w:line="259" w:lineRule="auto"/>
        <w:rPr>
          <w:rFonts w:ascii="Times New Roman" w:hAnsi="Times New Roman" w:cs="Times New Roman"/>
        </w:rPr>
      </w:pPr>
    </w:p>
    <w:p w:rsidR="006361E9" w:rsidRDefault="006361E9">
      <w:pPr>
        <w:spacing w:after="160" w:line="259" w:lineRule="auto"/>
        <w:rPr>
          <w:rFonts w:ascii="Times New Roman" w:hAnsi="Times New Roman" w:cs="Times New Roman"/>
        </w:rPr>
      </w:pPr>
    </w:p>
    <w:p w:rsidR="006361E9" w:rsidRDefault="006361E9">
      <w:pPr>
        <w:spacing w:after="160" w:line="259" w:lineRule="auto"/>
        <w:rPr>
          <w:rFonts w:ascii="Times New Roman" w:hAnsi="Times New Roman" w:cs="Times New Roman"/>
        </w:rPr>
      </w:pPr>
    </w:p>
    <w:p w:rsidR="006361E9" w:rsidRDefault="006361E9">
      <w:pPr>
        <w:spacing w:after="160" w:line="259" w:lineRule="auto"/>
        <w:rPr>
          <w:rFonts w:ascii="Times New Roman" w:hAnsi="Times New Roman" w:cs="Times New Roman"/>
        </w:rPr>
      </w:pPr>
    </w:p>
    <w:p w:rsidR="00111248" w:rsidRPr="007A609D" w:rsidRDefault="00111248" w:rsidP="00F42D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Приложение №1 </w:t>
      </w:r>
    </w:p>
    <w:p w:rsidR="00111248" w:rsidRPr="007A609D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постановлению  </w:t>
      </w:r>
    </w:p>
    <w:p w:rsidR="004D46DD" w:rsidRPr="007A609D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11248" w:rsidRPr="007A609D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 </w:t>
      </w:r>
      <w:r w:rsidR="006361E9">
        <w:rPr>
          <w:rFonts w:ascii="Times New Roman" w:hAnsi="Times New Roman" w:cs="Times New Roman"/>
          <w:sz w:val="28"/>
          <w:szCs w:val="28"/>
        </w:rPr>
        <w:t>Персиановского</w:t>
      </w:r>
    </w:p>
    <w:p w:rsidR="004D46DD" w:rsidRPr="007A609D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A609D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поселения </w:t>
      </w:r>
    </w:p>
    <w:p w:rsidR="00111248" w:rsidRPr="007A609D" w:rsidRDefault="00111248" w:rsidP="0011124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</w:t>
      </w:r>
      <w:r w:rsidR="006361E9">
        <w:rPr>
          <w:rFonts w:ascii="Times New Roman" w:hAnsi="Times New Roman" w:cs="Times New Roman"/>
          <w:sz w:val="28"/>
          <w:szCs w:val="28"/>
        </w:rPr>
        <w:t>27</w:t>
      </w:r>
      <w:r w:rsidR="00CE2504" w:rsidRPr="007A609D">
        <w:rPr>
          <w:rFonts w:ascii="Times New Roman" w:hAnsi="Times New Roman" w:cs="Times New Roman"/>
          <w:sz w:val="28"/>
          <w:szCs w:val="28"/>
        </w:rPr>
        <w:t>.0</w:t>
      </w:r>
      <w:r w:rsidR="006361E9">
        <w:rPr>
          <w:rFonts w:ascii="Times New Roman" w:hAnsi="Times New Roman" w:cs="Times New Roman"/>
          <w:sz w:val="28"/>
          <w:szCs w:val="28"/>
        </w:rPr>
        <w:t>4</w:t>
      </w:r>
      <w:r w:rsidR="00CE2504" w:rsidRPr="007A609D">
        <w:rPr>
          <w:rFonts w:ascii="Times New Roman" w:hAnsi="Times New Roman" w:cs="Times New Roman"/>
          <w:sz w:val="28"/>
          <w:szCs w:val="28"/>
        </w:rPr>
        <w:t>.202</w:t>
      </w:r>
      <w:r w:rsidR="005535D2" w:rsidRPr="007A609D">
        <w:rPr>
          <w:rFonts w:ascii="Times New Roman" w:hAnsi="Times New Roman" w:cs="Times New Roman"/>
          <w:sz w:val="28"/>
          <w:szCs w:val="28"/>
        </w:rPr>
        <w:t xml:space="preserve">2 </w:t>
      </w:r>
      <w:r w:rsidR="00CE2504" w:rsidRPr="007A609D">
        <w:rPr>
          <w:rFonts w:ascii="Times New Roman" w:hAnsi="Times New Roman" w:cs="Times New Roman"/>
          <w:sz w:val="28"/>
          <w:szCs w:val="28"/>
        </w:rPr>
        <w:t xml:space="preserve">№ </w:t>
      </w:r>
      <w:r w:rsidR="006361E9">
        <w:rPr>
          <w:rFonts w:ascii="Times New Roman" w:hAnsi="Times New Roman" w:cs="Times New Roman"/>
          <w:sz w:val="28"/>
          <w:szCs w:val="28"/>
        </w:rPr>
        <w:t>61</w:t>
      </w:r>
    </w:p>
    <w:p w:rsidR="00111248" w:rsidRPr="007A609D" w:rsidRDefault="00111248" w:rsidP="0011124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58BA" w:rsidRPr="00B84F13" w:rsidRDefault="009C58BA" w:rsidP="009C58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B84F13">
        <w:rPr>
          <w:rFonts w:ascii="Times New Roman" w:hAnsi="Times New Roman"/>
          <w:b/>
          <w:sz w:val="28"/>
          <w:szCs w:val="28"/>
        </w:rPr>
        <w:t>ПОЛОЖЕНИЕ</w:t>
      </w:r>
    </w:p>
    <w:p w:rsidR="009C58BA" w:rsidRPr="00B84F13" w:rsidRDefault="009C58BA" w:rsidP="009C58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об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осуществлении внутреннего</w:t>
      </w:r>
      <w:r w:rsidRPr="00B84F1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финансового аудита</w:t>
      </w:r>
    </w:p>
    <w:p w:rsidR="009C58BA" w:rsidRDefault="009C58BA" w:rsidP="009C58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администрации</w:t>
      </w:r>
      <w:r w:rsidRPr="00B84F13">
        <w:rPr>
          <w:rFonts w:ascii="Times New Roman" w:hAnsi="Times New Roman"/>
          <w:b/>
          <w:sz w:val="28"/>
          <w:szCs w:val="28"/>
        </w:rPr>
        <w:t xml:space="preserve"> </w:t>
      </w:r>
      <w:r w:rsidR="006361E9">
        <w:rPr>
          <w:rFonts w:ascii="Times New Roman" w:hAnsi="Times New Roman"/>
          <w:b/>
          <w:sz w:val="28"/>
          <w:szCs w:val="28"/>
        </w:rPr>
        <w:t>Персиановского</w:t>
      </w:r>
      <w:r w:rsidRPr="00B84F1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9C58BA" w:rsidRPr="00896768" w:rsidRDefault="009C58BA" w:rsidP="009C58BA">
      <w:pPr>
        <w:pStyle w:val="a5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Октябрьского района</w:t>
      </w:r>
    </w:p>
    <w:p w:rsidR="009C58BA" w:rsidRPr="00896768" w:rsidRDefault="009C58BA" w:rsidP="009C58BA">
      <w:pPr>
        <w:pStyle w:val="a5"/>
        <w:jc w:val="center"/>
        <w:rPr>
          <w:sz w:val="28"/>
          <w:szCs w:val="28"/>
        </w:rPr>
      </w:pPr>
    </w:p>
    <w:p w:rsidR="009C58BA" w:rsidRPr="00B84F13" w:rsidRDefault="009C58BA" w:rsidP="009C58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896768">
        <w:rPr>
          <w:rFonts w:ascii="Times New Roman" w:hAnsi="Times New Roman"/>
          <w:b/>
          <w:sz w:val="28"/>
          <w:szCs w:val="28"/>
        </w:rPr>
        <w:t xml:space="preserve">1. </w:t>
      </w:r>
      <w:r w:rsidRPr="00B84F13">
        <w:rPr>
          <w:rFonts w:ascii="Times New Roman" w:hAnsi="Times New Roman"/>
          <w:b/>
          <w:sz w:val="28"/>
          <w:szCs w:val="28"/>
        </w:rPr>
        <w:t>Общие положения, основания и порядок организации</w:t>
      </w:r>
    </w:p>
    <w:p w:rsidR="009C58BA" w:rsidRPr="00896768" w:rsidRDefault="009C58BA" w:rsidP="009C58BA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B84F13">
        <w:rPr>
          <w:rFonts w:ascii="Times New Roman" w:hAnsi="Times New Roman"/>
          <w:b/>
          <w:sz w:val="28"/>
          <w:szCs w:val="28"/>
        </w:rPr>
        <w:t>внутреннего</w:t>
      </w:r>
      <w:proofErr w:type="gramEnd"/>
      <w:r w:rsidRPr="00B84F13">
        <w:rPr>
          <w:rFonts w:ascii="Times New Roman" w:hAnsi="Times New Roman"/>
          <w:b/>
          <w:sz w:val="28"/>
          <w:szCs w:val="28"/>
        </w:rPr>
        <w:t xml:space="preserve"> финансового аудита</w:t>
      </w:r>
    </w:p>
    <w:p w:rsidR="009C58BA" w:rsidRPr="00896768" w:rsidRDefault="009C58BA" w:rsidP="009C58BA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1.1. Настоящее Положение применяется должностными лицами Администрации </w:t>
      </w:r>
      <w:r w:rsidR="006361E9">
        <w:rPr>
          <w:rFonts w:ascii="Times New Roman" w:hAnsi="Times New Roman" w:cs="Times New Roman"/>
          <w:sz w:val="28"/>
          <w:szCs w:val="28"/>
        </w:rPr>
        <w:t>Персиановского</w:t>
      </w:r>
      <w:r w:rsidRPr="007A609D">
        <w:rPr>
          <w:rFonts w:ascii="Times New Roman" w:hAnsi="Times New Roman" w:cs="Times New Roman"/>
          <w:sz w:val="28"/>
          <w:szCs w:val="28"/>
        </w:rPr>
        <w:t xml:space="preserve"> сельского поселения Октябрьского района (далее – Администрация) при организации и осуществлении внутреннего финансового аудита в Администрации. Настоящее Положение не применяется в отношении бюджетных процедур (полномочий) Администрации.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Настоящее Положение определяет принципы и задачи внутреннего финансового аудита, права и обязанности должностных лиц, основания и порядок организации, планирования и проведения внутреннего финансового аудита, реализации его результатов в Администрации.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1.2. Внутренний финансовый аудит является деятельностью по формированию и предоставлению Главе Администрации: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) информации о результатах оценки исполнения бюджетных полномочий Администрацией, в том числе заключения о достоверности бюджетной отчетности;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) предложений о повышении качества финансового контроля, в том числе о повышении результативности и экономности использования бюджетных средств;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) заключения о результатах исполнения решений, направленных на повышение качества финансового менеджмента.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1.3. Внутренний финансовый аудит осуществляется в целях: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) оценки надежности внутреннего процесса Администрации,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(далее - внутренний финансовый контроль), и подготовки предложений об организации внутреннего финансового контроля;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б)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правовыми актами Администрации, принятыми в соответствии с </w:t>
      </w:r>
      <w:hyperlink r:id="rId8" w:history="1">
        <w:r w:rsidRPr="007A609D">
          <w:rPr>
            <w:rFonts w:ascii="Times New Roman" w:hAnsi="Times New Roman" w:cs="Times New Roman"/>
            <w:sz w:val="28"/>
            <w:szCs w:val="28"/>
          </w:rPr>
          <w:t>пунктом 5 статьи 264.1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) повышения качества финансового менеджмента.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lastRenderedPageBreak/>
        <w:t>1.4. Внутренний финансовый аудит в Администрации осуществляется должностными лицами, наделенными полномочиями по осуществлению внутреннего финансового аудита (далее – субъект внутреннего финансового аудита, уполномоченные должностные лица).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Уполномоченные должностные лица в части осуществления внутреннего финансового аудита в Администрации подчиняются непосредственно Главе Администрации.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В целях обеспечения осуществления внутреннего финансового аудита аудиторские мероприятия организуют и осуществляют должностные лица Администрации, которые: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имеют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возможность беспрепятственного осуществления внутреннего финансового аудита (невмешательства в осуществление внутреннего финансового аудита третьих лиц), в том числе подготовить заключение, отразив в нем результаты проведения аудиторского мероприятия;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течение текущего и отчетного финансового года не принимали участие в организации (обеспечении выполнения), выполнении бюджетных процедур и (или) составляющих эти процедуры операций (действий) по выполнению бюджетных процедур, которые являются объектами внутреннего финансового аудита;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имеют родства или свойства с субъектами бюджетных процедур;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имеют конфликта интересов.</w:t>
      </w:r>
    </w:p>
    <w:p w:rsidR="009C58BA" w:rsidRPr="007A609D" w:rsidRDefault="009C58BA" w:rsidP="009C58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8BA" w:rsidRPr="007A609D" w:rsidRDefault="009C58BA" w:rsidP="009C58BA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A609D">
        <w:rPr>
          <w:rFonts w:ascii="Times New Roman" w:hAnsi="Times New Roman" w:cs="Times New Roman"/>
          <w:b/>
          <w:sz w:val="28"/>
          <w:szCs w:val="28"/>
        </w:rPr>
        <w:t>2. Определения, принципы и задачи внутреннего финансового аудита</w:t>
      </w:r>
    </w:p>
    <w:p w:rsidR="009C58BA" w:rsidRPr="007A609D" w:rsidRDefault="009C58BA" w:rsidP="009C58B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2.1. Термины и их определения, используемые в настоящем Положении, имеют то же значение, что и в Бюджетном </w:t>
      </w:r>
      <w:hyperlink r:id="rId9" w:history="1">
        <w:r w:rsidRPr="007A609D">
          <w:rPr>
            <w:rFonts w:ascii="Times New Roman" w:hAnsi="Times New Roman" w:cs="Times New Roman"/>
            <w:sz w:val="28"/>
            <w:szCs w:val="28"/>
          </w:rPr>
          <w:t>кодексе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стандартах внутреннего финансового аудита, утвержденных Министерством финансов Российской Федерации, и правовых актах Администрации, регламентирующих осуществление внутреннего финансового аудита.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2.2. В настоящем Положении применяются следующие термины: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Субъект внутреннего финансового аудита - должностные лица Администрации, наделенные полномочиями по осуществлению внутреннего финансового аудита.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Объект внутреннего финансового аудита - бюджетная процедура и (или) составляющие эту процедуру операции (действия) по выполнению бюджетной процедуры.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Бюджетные процедуры - процедуры Администрации, результат выполнения которых влияет на значения показателей качества финансового менеджмента, определяемые в соответствии с порядком проведения мониторинга качества финансового менеджмента, предусмотренным </w:t>
      </w:r>
      <w:hyperlink r:id="rId10" w:history="1">
        <w:r w:rsidRPr="007A609D">
          <w:rPr>
            <w:rFonts w:ascii="Times New Roman" w:hAnsi="Times New Roman" w:cs="Times New Roman"/>
            <w:sz w:val="28"/>
            <w:szCs w:val="28"/>
          </w:rPr>
          <w:t>пунктом 6 статьи 160.2-1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- значения показателей качества финансового менеджмента), в том числе процедуры по составлению и представлению сведений, необходимых для составления проекта бюджета, а также по исполнению бюджета, ведению бюджетного учета и составлению бюджетной отчетности.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Субъекты бюджетных процедур - должностные лица Администрации, которые организуют (обеспечивают выполнение), выполняют бюджетные процедуры.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Аудиторское мероприятие - совокупность профессиональных действий членов аудиторской группы или уполномоченного должностного лица, выполняемых на основании программы аудиторского мероприятия, в том числе действий по сбору аудиторских доказательств, формированию выводов, предложений и рекомендаций.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lastRenderedPageBreak/>
        <w:t>Внутренний финансовый контроль - внутренний процесс Администрации, осуществляемый в целях соблюдения установленных правовыми актами, регулирующими бюджетные правоотношения, требований к исполнению своих бюджетных полномочий, в том числе осуществляемый посредством совершения контрольных действий.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Контрольные действия - вид действий по выполнению бюджетной процедуры, совершаемых субъектами бюджетных процедур и (или) прикладными программными средствами, информационными ресурсами (с их использованием) перед, во время, после выполнения операций (действий) по выполнению бюджетных процедур, и осуществляемых в целях обеспечения (подтверждения) законности, целесообразности совершения указанных операций (действий), в том числе полноты и достоверности данных, используемых для их совершения, либо выявления и устранения нарушений и (или) недостатков, в том числе их причин и условий.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Нарушение - несоблюдение установленных правовыми актами требований к организации (обеспечению выполнения), выполнению бюджетной процедуры, в том числе к операции (действию) по выполнению бюджетной процедуры.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Недостаток - правомерная и не являющаяся нарушением операция (действие) по выполнению бюджетной процедуры и (или) действие (бездействие) субъекта бюджетных процедур, которые оказывают негативное влияние на значения показателей качества финансового менеджмента Администрации, определяемое в соответствии с порядком проведения мониторинга качества финансового менеджмента, предусмотренным </w:t>
      </w:r>
      <w:hyperlink r:id="rId11" w:history="1">
        <w:r w:rsidRPr="007A609D">
          <w:rPr>
            <w:rFonts w:ascii="Times New Roman" w:hAnsi="Times New Roman" w:cs="Times New Roman"/>
            <w:sz w:val="28"/>
            <w:szCs w:val="28"/>
          </w:rPr>
          <w:t>пунктом 6 статьи 160.2-1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Заключение - подписанный Главой Администрации документ, отражающий результаты проведения аудиторского мероприятия, включая описание выявленных нарушений и (или) недостатков, бюджетных рисков, и содержащий выводы, предложения и рекомендации, в том числе предложения по мерам минимизации (устранения) бюджетных рисков и по организации внутреннего финансового контроля.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Бюджетный риск - возможное событие, негативно влияющее на результат выполнения бюджетной процедуры, в том числе на операцию (действие) по выполнению бюджетной процедуры, а также на качество финансового менеджмента Администрации.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Оценка бюджетного риска - осуществляемое субъектом внутреннего финансового аудита и субъектами бюджетных процедур выявление (обнаружение) бюджетного риска, а также определение значимости (уровня) бюджетного риска с применением критериев вероятности и степени влияния в целях формирования и ведения реестра бюджетных рисков.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Реестр бюджетных рисков - документ, используемый для сбора и анализа информации о бюджетных рисках и содержащий следующую информацию: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выявленные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бюджетные риски во взаимосвязи с операциями (действиями) по выполнению бюджетных процедур;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причины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 возможные последствия реализации бюджетного риска;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значимость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(уровень) бюджетного риска;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владельцы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бюджетного риска;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необходимость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(отсутствие необходимости) и приоритетность принятия мер по минимизации (устранению) бюджетного риска;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lastRenderedPageBreak/>
        <w:t>предложения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по мерам минимизации (устранения) бюджетных рисков и по организации внутреннего финансового контроля (рекомендуемые к осуществлению контрольные действия).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Владелец бюджетного риска - субъект бюджетных процедур, ответственный за выполнение (результаты выполнения) бюджетной процедуры, операции (действия) по выполнению бюджетной процедуры, в рамках которой выявлен бюджетный риск, в том числе ответственный за реализацию (выполнение) мер по минимизации (устранению) бюджетного риска.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Меры по минимизации (устранению) бюджетного риска - конкретные, достижимые и имеющие срок выполнения действия, направленные на снижение вероятности и (или) степени влияния бюджетного риска, устранение его причин, в том числе контрольные действия.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Риск искажения бюджетной отчетности - бюджетный риск, выражающийся в возможности допущения факта искажения бюджетной отчетности и (или) данных бюджетного учета, приводящих к искажению бюджетной отчетности.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Искажение бюджетной отчетности - отражение в бюджетной отчетности информации, которая содержит ошибки, приводящие к искажению информации об активах и обязательствах и (или) финансовом результате и допущенные в связи с нарушением единой методологии бюджетного учета, составления, представления и утверждения бюджетной отчетности, установленной в соответствии со </w:t>
      </w:r>
      <w:hyperlink r:id="rId12" w:history="1">
        <w:r w:rsidRPr="007A609D">
          <w:rPr>
            <w:rFonts w:ascii="Times New Roman" w:hAnsi="Times New Roman" w:cs="Times New Roman"/>
            <w:sz w:val="28"/>
            <w:szCs w:val="28"/>
          </w:rPr>
          <w:t>статьями 165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3" w:history="1">
        <w:r w:rsidRPr="007A609D">
          <w:rPr>
            <w:rFonts w:ascii="Times New Roman" w:hAnsi="Times New Roman" w:cs="Times New Roman"/>
            <w:sz w:val="28"/>
            <w:szCs w:val="28"/>
          </w:rPr>
          <w:t>264.1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Оценка риска искажения бюджетной отчетности - осуществляемое субъектом внутреннего финансового аудита и субъектами бюджетных процедур выявление (обнаружение) риска искажения бюджетной отчетности, влияющего на достоверность бюджетной отчетности, а также определение значимости (уровня) этого бюджетного риска с применением критериев существенности ошибки и вероятности допущения ошибки.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Результат выполнения бюджетной процедуры - сформированный (подписанный) в соответствии с требованиями к организации (обеспечению выполнения), выполнению бюджетной процедуры документ и (или) совершенное действие, в отношении которого нормативными правовыми актами, регулирующими бюджетные правоотношения, установлены форма, требования к содержанию, сроки и порядок выполнения.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Рабочая документация аудиторского мероприятия - совокупность документов и фактических данных, информации (материалов), подготавливаемых либо получаемых в связи с проведением аудиторского мероприятия (при выполнении аудиторских процедур), в том числе: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, отражающие подготовку к проведению аудиторского мероприятия, включая формирование его программы;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 фактические данные, информация, связанные с выполнением бюджетных процедур;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объяснения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, полученные в ходе проведения аудиторского мероприятия, в том числе от субъектов бюджетных процедур;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информация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 контрольных действиях, совершаемых при выполнении бюджетной процедуры, являющейся объектом внутреннего финансового аудита;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аналитические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материалы, подготовленные в рамках проведения аудиторского мероприятия;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lastRenderedPageBreak/>
        <w:t>копии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обращений к экспертам и (или) к лицам, располагающим документами и фактическими данными, информацией, необходимыми для проведения аудиторского мероприятия, направленных в ходе проведения аудиторского мероприятия, и полученные от них сведения.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2.3. Деятельность уполномоченных должностных лиц Администрации основывается на принципах законности, функциональной независимости, объективности, компетентности, профессионального скептицизма, системности, эффективности, ответственности и стандартизации.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2.4. В целях оценки надежности внутреннего финансового контроля, осуществляемого в Администрации, а также подготовки предложений по его организации деятельность уполномоченных лиц Администрации направлена на решение, в частности, следующих задач: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установление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достаточности и актуальности правовых актов и документов Администрации, устанавливающих требования к организации (обеспечению выполнения), выполнению бюджетной процедуры, в том числе к операции (действию) по выполнению бюджетной процедуры (полноты регламентации процесса их выполнения) и (или) выявление несоответствия положений этих актов правовым актам, регулирующим бюджетные правоотношения, на момент совершения операции;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выявление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избыточных (дублирующих друг друга) операций (действий) по выполнению бюджетной процедуры;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изучение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наличия прав доступа пользователей (субъектов бюджетных процедур)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Администрации, в целях формирования предложений и рекомендаций по предотвращению несанкционированного доступа к таким базам данных, вводу и выводу из них информации;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оценка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степени соблюдения установленных правовыми актами, регулирующими бюджетные правоотношения, требований к исполнению бюджетных полномочий, требований к организации (обеспечению выполнения), выполнению бюджетной процедуры, в том числе к операции (действию) по выполнению бюджетной процедуры;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предложений и рекомендаций по совершенствованию организации (обеспечения выполнения), выполнения бюджетной процедуры;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изучение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совершаемых субъектами бюджетных процедур и (или) прикладными программными средствами, информационными ресурсами контрольных действий и их результатов, в том числе анализ причин и условий нарушений и (или) недостатков (в случае их выявления), в целях определения операций (действий) по выполнению бюджетной процедуры, в отношении которых контрольные действия не осуществлялись и (или) осуществлялись не в полной мере;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оценка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организации, применения и достаточности совершаемых контрольных действий на предмет их соразмерности выявленным бюджетным рискам, а также способности предупреждать (не допускать) нарушения и (или) недостатки;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предложений и рекомендаций по организации и применению контрольных действий.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2.5.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правовыми актами финансового отдела, принятыми в соответствии с </w:t>
      </w:r>
      <w:hyperlink r:id="rId14" w:history="1">
        <w:r w:rsidRPr="007A609D">
          <w:rPr>
            <w:rFonts w:ascii="Times New Roman" w:hAnsi="Times New Roman" w:cs="Times New Roman"/>
            <w:sz w:val="28"/>
            <w:szCs w:val="28"/>
          </w:rPr>
          <w:t xml:space="preserve">пунктом 5 статьи </w:t>
        </w:r>
        <w:r w:rsidRPr="007A609D">
          <w:rPr>
            <w:rFonts w:ascii="Times New Roman" w:hAnsi="Times New Roman" w:cs="Times New Roman"/>
            <w:sz w:val="28"/>
            <w:szCs w:val="28"/>
          </w:rPr>
          <w:lastRenderedPageBreak/>
          <w:t>264.1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деятельность уполномоченных должностных лиц Администрации должна быть направлена на решение следующих задач: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изучение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порядка формирования (актуализации) актов субъекта учета, устанавливающих в целях организации и ведения бюджетного учета учетную политику субъекта учета (документы учетной политики), а также подтверждение соответствия указанных актов субъекта учета требованиям единой методологии бюджетного учета, составления, представления и утверждения бюджетной отчетности;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подтверждение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законности и полноты формирования финансовых и первичных учетных документов, а также достоверности данных, содержащихся в регистрах бюджетного учета, и наделения субъектов бюджетных процедур правами доступа к записям в регистрах бюджетного учета;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определение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данных бюджетного учета и (или) бюджетной отчетности, включая показатели бюджетной отчетности, и используемых в их отношении методов внутреннего финансового аудита в целях подтверждения наличия (отсутствия) искажения бюджетной отчетности;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формирование суждения уполномоченных должностных лиц Администрации о достоверности бюджетной отчетности, подготовленное с учетом положений </w:t>
      </w:r>
      <w:hyperlink r:id="rId15" w:history="1">
        <w:r w:rsidRPr="007A609D">
          <w:rPr>
            <w:rFonts w:ascii="Times New Roman" w:hAnsi="Times New Roman" w:cs="Times New Roman"/>
            <w:sz w:val="28"/>
            <w:szCs w:val="28"/>
          </w:rPr>
          <w:t>пункта 65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Федерального стандарта бухгалтерского учета для организаций государственного сектора «Концептуальные основы бухгалтерского учета и отчетности организаций государственного сектора», утвержденного Приказом Министерства финансов Российской Федерации от 31.12.2016 N 256н, а также соблюдения Администрацией порядка формирования консолидированной бюджетной отчетности;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предложений и рекомендаций субъектам бюджетных процедур по предотвращению нарушений и недостатков при отражении в бюджетном учете и (или) бюджетной отчетности информации, в том числе отклонений, существенных ошибок и искажений, а также по совершенствованию применяемых процедур ведения бюджетного учета.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2.6. В целях повышения качества финансового менеджмента деятельность уполномоченных должностных лиц Администрации должна быть направлена на решение, в частности, следующих задач: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определение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влияния прикладных программных средств, информационных ресурсов на результат выполнения бюджетной процедуры, на операцию (действие) по выполнению бюджетной процедуры, и формирование предложений и рекомендаций по совершенствованию этих средств и повышению эффективности их применения;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оценка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исполнения бюджетных полномочий Администрации во взаимосвязи с результатами проведения мониторинга качества финансового менеджмента и необходимостью достижения значений показателей качества финансового менеджмента, в том числе целевых значений, в целях формирования и предоставления предложений о повышении качества финансового менеджмента;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оценка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результатов исполнения направленных на повышение качества финансового менеджмента решений субъектов бюджетных процедур;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предложений и рекомендаций по предотвращению недостатков и нарушений, совершенствованию информационного взаимодействия между субъектами бюджетных процедур при организации (обеспечении выполнения), выполнении бюджетных процедур, в том числе операций (действий) по выполнению </w:t>
      </w:r>
      <w:r w:rsidRPr="007A609D">
        <w:rPr>
          <w:rFonts w:ascii="Times New Roman" w:hAnsi="Times New Roman" w:cs="Times New Roman"/>
          <w:sz w:val="28"/>
          <w:szCs w:val="28"/>
        </w:rPr>
        <w:lastRenderedPageBreak/>
        <w:t>бюджетной процедуры, а также по повышению квалификации субъектов бюджетных процедур, проведению их профессиональной подготовки;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оценка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результативности и экономности использования бюджетных средств Администрации, в том числе путем формирования уполномоченными должностными лицами Администрации суждения о: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полноте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обоснования расходов на достижение заданных результатов, включая объективность и достоверность показателей непосредственных и конечных результатов (при наличии);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своевременности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доведения и полноте распределения бюджетных ассигнований, а также о полноте обоснования причин возникновения неиспользованных остатков бюджетных средств и (или) лимитов бюджетных обязательств, в случае их наличия;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обоснований изменений в сводную бюджетную роспись, бюджетную роспись;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объемов осуществленных кассовых расходов прогнозным показателям кассового планирования;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уровне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достижения значений показателей результата выполнения мероприятий (при наличии);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обоснованности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объектов закупок, в том числе обоснованности объема финансового обеспечения для осуществления закупки, сроков (периодичности) осуществления планируемых закупок, а также начальных (максимальных) цен контрактов;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обоснованности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выбора способов определения поставщика (подрядчика, исполнителя) в соответствии со </w:t>
      </w:r>
      <w:hyperlink r:id="rId16" w:history="1">
        <w:r w:rsidRPr="007A609D">
          <w:rPr>
            <w:rFonts w:ascii="Times New Roman" w:hAnsi="Times New Roman" w:cs="Times New Roman"/>
            <w:sz w:val="28"/>
            <w:szCs w:val="28"/>
          </w:rPr>
          <w:t>статьей 24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с целью достижения экономии бюджетных средств;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равномерности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принятия и исполнения обязательств по государственным контрактам с учетом особенностей выполняемых функций и полномочий в течение финансового года;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, объеме и структуре дебиторской и кредиторской задолженности, в том числе просроченной.</w:t>
      </w:r>
    </w:p>
    <w:p w:rsidR="009C58BA" w:rsidRPr="007A609D" w:rsidRDefault="009C58BA" w:rsidP="009C58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8BA" w:rsidRPr="007A609D" w:rsidRDefault="009C58BA" w:rsidP="009C58BA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A609D">
        <w:rPr>
          <w:rFonts w:ascii="Times New Roman" w:hAnsi="Times New Roman" w:cs="Times New Roman"/>
          <w:b/>
          <w:sz w:val="28"/>
          <w:szCs w:val="28"/>
        </w:rPr>
        <w:t>3. Права и обязанности должностных лиц при осуществлении</w:t>
      </w:r>
    </w:p>
    <w:p w:rsidR="009C58BA" w:rsidRPr="007A609D" w:rsidRDefault="009C58BA" w:rsidP="009C58B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7A609D">
        <w:rPr>
          <w:rFonts w:ascii="Times New Roman" w:hAnsi="Times New Roman" w:cs="Times New Roman"/>
          <w:b/>
          <w:sz w:val="28"/>
          <w:szCs w:val="28"/>
        </w:rPr>
        <w:t xml:space="preserve"> финансового аудита</w:t>
      </w:r>
    </w:p>
    <w:p w:rsidR="009C58BA" w:rsidRPr="007A609D" w:rsidRDefault="009C58BA" w:rsidP="009C58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35"/>
      <w:bookmarkEnd w:id="1"/>
      <w:r w:rsidRPr="007A609D">
        <w:rPr>
          <w:rFonts w:ascii="Times New Roman" w:hAnsi="Times New Roman" w:cs="Times New Roman"/>
          <w:sz w:val="28"/>
          <w:szCs w:val="28"/>
        </w:rPr>
        <w:t>3.1. Уполномоченные должностные лица Администрации при подготовке к проведению и проведении аудиторских мероприятий имеют право: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получать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от субъектов бюджетных процедур необходимые для осуществления внутреннего финансового аудита документы и фактические данные, информацию, связанные с объектом внутреннего финансового аудита, в том числе объяснения в письменной и (или) устной форме;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получать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доступ к прикладным программным средствам и информационным ресурсам, обеспечивающим исполнение бюджетных полномочий Администрации и (или) содержащим информацию об операциях (действиях) по выполнению бюджетной процедуры;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знакомиться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с организационно-распорядительными и техническими документами Администрации к используемым субъектами бюджетных процедур </w:t>
      </w:r>
      <w:r w:rsidRPr="007A609D">
        <w:rPr>
          <w:rFonts w:ascii="Times New Roman" w:hAnsi="Times New Roman" w:cs="Times New Roman"/>
          <w:sz w:val="28"/>
          <w:szCs w:val="28"/>
        </w:rPr>
        <w:lastRenderedPageBreak/>
        <w:t>прикладным программным средствам и информационным ресурсам, включая описание и применение средств защиты информации;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посещать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помещения, которые занимают субъекты бюджетных процедур;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осуществлять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иные права, определенные </w:t>
      </w:r>
      <w:hyperlink r:id="rId17" w:history="1">
        <w:r w:rsidRPr="007A609D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21.11.2019 №195н «Об утверждении федерального стандарта внутреннего финансового аудита «Права и обязанности должностных лиц (работников) при осуществлении внутреннего финансового аудита» (далее - права).</w:t>
      </w:r>
    </w:p>
    <w:p w:rsidR="009C58BA" w:rsidRPr="007A609D" w:rsidRDefault="009C58BA" w:rsidP="009C58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3.2. Уполномоченные должностные лица Администрации, помимо указанных в </w:t>
      </w:r>
      <w:hyperlink w:anchor="P135" w:history="1">
        <w:r w:rsidRPr="007A609D">
          <w:rPr>
            <w:rFonts w:ascii="Times New Roman" w:hAnsi="Times New Roman" w:cs="Times New Roman"/>
            <w:sz w:val="28"/>
            <w:szCs w:val="28"/>
          </w:rPr>
          <w:t>пункте 3.1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настоящего Положения прав, имеют право: </w:t>
      </w:r>
    </w:p>
    <w:p w:rsidR="009C58BA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подписывать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 направлять обращения к лицам, располагающим документами и фактическими данными, информацией, необходимой для проведения аудиторского мероприятия;</w:t>
      </w:r>
    </w:p>
    <w:p w:rsidR="00D44C80" w:rsidRPr="007A609D" w:rsidRDefault="00D44C80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4C80">
        <w:rPr>
          <w:rFonts w:ascii="Times New Roman" w:hAnsi="Times New Roman" w:cs="Times New Roman"/>
          <w:sz w:val="28"/>
          <w:szCs w:val="28"/>
        </w:rPr>
        <w:t>определять</w:t>
      </w:r>
      <w:proofErr w:type="gramEnd"/>
      <w:r w:rsidRPr="00D44C80">
        <w:rPr>
          <w:rFonts w:ascii="Times New Roman" w:hAnsi="Times New Roman" w:cs="Times New Roman"/>
          <w:sz w:val="28"/>
          <w:szCs w:val="28"/>
        </w:rPr>
        <w:t xml:space="preserve"> членов аудиторской группы и назначать из состава должностных лиц (работников) Заместителя главы руководителя аудиторской группы в целях проведения аудиторского мероприятия;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подготавливать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 направлять Главе Администрации предложения о внесении изменений в план проведения аудиторских мероприятий, а также предложения о проведении внеплановых аудиторских мероприятий;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подготавливать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предложения, касающиеся организации внутреннего финансового контроля, в том числе предложения об организации и осуществлении контрольных действий;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подготавливать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предложения по совершенствованию правовых актов и иных документов Администрации, устанавливающих требования к организации (обеспечению выполнения), выполнению бюджетной процедуры;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осуществлять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иные права.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48"/>
      <w:bookmarkEnd w:id="2"/>
      <w:r w:rsidRPr="007A609D">
        <w:rPr>
          <w:rFonts w:ascii="Times New Roman" w:hAnsi="Times New Roman" w:cs="Times New Roman"/>
          <w:sz w:val="28"/>
          <w:szCs w:val="28"/>
        </w:rPr>
        <w:t>3.3. Уполномоченные должностные лица Администрации обязаны: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соблюдать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требования законодательства Российской Федерации, а также положения правовых актов, регулирующих организацию и осуществление внутреннего финансового аудита, включая федеральные стандарты внутреннего финансового аудита и правовые акты Администрации;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использовать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информацию, полученную при осуществлении внутреннего финансового аудита, исключительно в целях исполнения должностных обязанностей;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проводить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аудиторские мероприятия в соответствии с программами этих мероприятий;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обеспечивать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получение достаточных аудиторских доказательств;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формировать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рабочую документацию аудиторского мероприятия;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обеспечивать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сбор и анализ информации о бюджетных рисках, оценивать бюджетные риски и способы их минимизации, а также анализировать выявленные нарушения и (или) недостатки в целях ведения реестра бюджетных рисков;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принимать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участие в подготовке заключений и годовой отчетности о результатах деятельности </w:t>
      </w:r>
      <w:r w:rsidR="00B87CFE">
        <w:rPr>
          <w:rFonts w:ascii="Times New Roman" w:hAnsi="Times New Roman" w:cs="Times New Roman"/>
          <w:sz w:val="28"/>
          <w:szCs w:val="28"/>
        </w:rPr>
        <w:t>субъекта внутреннего финансового аудита</w:t>
      </w:r>
      <w:r w:rsidRPr="007A609D">
        <w:rPr>
          <w:rFonts w:ascii="Times New Roman" w:hAnsi="Times New Roman" w:cs="Times New Roman"/>
          <w:sz w:val="28"/>
          <w:szCs w:val="28"/>
        </w:rPr>
        <w:t>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осуществлять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иные обязанности, определенные </w:t>
      </w:r>
      <w:hyperlink r:id="rId18" w:history="1">
        <w:r w:rsidRPr="007A609D">
          <w:rPr>
            <w:rFonts w:ascii="Times New Roman" w:hAnsi="Times New Roman" w:cs="Times New Roman"/>
            <w:sz w:val="28"/>
            <w:szCs w:val="28"/>
          </w:rPr>
          <w:t>Приказом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21.11.2019 №195н «Об утверждении федерального стандарта внутреннего финансового аудита «Права и обязанности должностных лиц (работников) при осуществлении внутреннего финансового аудита» (далее - обязанности).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57"/>
      <w:bookmarkEnd w:id="3"/>
      <w:r w:rsidRPr="007A609D">
        <w:rPr>
          <w:rFonts w:ascii="Times New Roman" w:hAnsi="Times New Roman" w:cs="Times New Roman"/>
          <w:sz w:val="28"/>
          <w:szCs w:val="28"/>
        </w:rPr>
        <w:t xml:space="preserve">3.4. Уполномоченные должностные лица Администрации, помимо исполнения указанных в </w:t>
      </w:r>
      <w:hyperlink w:anchor="P148" w:history="1">
        <w:r w:rsidRPr="007A609D">
          <w:rPr>
            <w:rFonts w:ascii="Times New Roman" w:hAnsi="Times New Roman" w:cs="Times New Roman"/>
            <w:sz w:val="28"/>
            <w:szCs w:val="28"/>
          </w:rPr>
          <w:t>пункте 3.3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настоящего Положения обязанностей, обязаны: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lastRenderedPageBreak/>
        <w:t>проводить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анализ документов и фактических данных, информации, связанных с объектом внутреннего финансового аудита, в целях планирования и проведения аудиторского мероприятия;</w:t>
      </w:r>
    </w:p>
    <w:p w:rsidR="00B87CFE" w:rsidRDefault="00B87CFE" w:rsidP="00B87C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применять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основанный на результатах оценки бюджетных рисков (риск-ориентированный) подход при планировании и проведении </w:t>
      </w:r>
      <w:r w:rsidR="00EC403F">
        <w:rPr>
          <w:rFonts w:ascii="Times New Roman" w:hAnsi="Times New Roman" w:cs="Times New Roman"/>
          <w:sz w:val="28"/>
          <w:szCs w:val="28"/>
        </w:rPr>
        <w:t>аудиторских мероприятий;</w:t>
      </w:r>
    </w:p>
    <w:p w:rsidR="00B87CFE" w:rsidRDefault="009C58BA" w:rsidP="00B87C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результатам проведенной оценки бюджетных рисков осуществлять планирование аудиторского мероприятия и формировать программу аудиторского мероприятия, а также представлять ее на у</w:t>
      </w:r>
      <w:r w:rsidR="00B87CFE">
        <w:rPr>
          <w:rFonts w:ascii="Times New Roman" w:hAnsi="Times New Roman" w:cs="Times New Roman"/>
          <w:sz w:val="28"/>
          <w:szCs w:val="28"/>
        </w:rPr>
        <w:t>тверждение Главе Администрации;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обеспечивать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выполнение программы аудиторского мероприятия в соответствии с принципами внутреннего финансового аудита, осуществляя контроль полноты рабочей документации аудиторского мероприятия и достаточности аудиторских доказательств;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обеспечивать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подготовку заключения;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направлять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субъектам бюджетных процедур, являющимся руководителями структурных подразделений Администрации, программу аудиторского мероприятия, а также проект заключения и (или) заключение;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подготавливать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материалы, необходимые для рассмотрения письменных возражений и предложений, полученных от субъектов бюджетных процедур, являющихся руководителями структурных подразделений Администрации, и по результатам проведенного аудиторского мероприятия (при наличии);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осуществлять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иные обязанности.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3.5. Уполномоченные должностные лица Администрации помимо исполнения указанных в </w:t>
      </w:r>
      <w:hyperlink w:anchor="P148" w:history="1">
        <w:r w:rsidRPr="007A609D">
          <w:rPr>
            <w:rFonts w:ascii="Times New Roman" w:hAnsi="Times New Roman" w:cs="Times New Roman"/>
            <w:sz w:val="28"/>
            <w:szCs w:val="28"/>
          </w:rPr>
          <w:t>пунктах 3.3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57" w:history="1">
        <w:r w:rsidRPr="007A609D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настоящего Положения обязанностей, обязаны: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представлять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на утверждение Главе Администрации план проведения аудиторских мероприятий;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обеспечивать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выполнение плана проведения аудиторских мероприятий; утверждать программы аудиторских мероприятий;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рассматривать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письменные возражения и предложения субъектов бюджетных процедур, являющихся руководителями структурных подразделений Администрации, по результатам проведенного аудиторского мероприятия (при наличии);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подписывать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заключения, осуществляя контроль полноты отражения результатов проведения аудиторского мероприятия, и представлять заключения Главе Администрации;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представлять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Главе Администрации годовую отчетность о результатах деятельности субъекта внутреннего финансового аудита за отчетный год;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обеспечивать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проведение мониторинга реализации субъектами бюджетных процедур мер по минимизации (устранению) бюджетных рисков и по организации внутреннего финансового контроля, в том числе по устранению выявленных нарушений и (или) недостатков;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обеспечивать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ведение реестра бюджетных рисков;</w:t>
      </w:r>
    </w:p>
    <w:p w:rsidR="009C58BA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принимать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необходимые меры по предотвращению и (или) устранению нарушений принципов внутреннего финансового аудита, личной заинтересованности при исполнении должностных обязанностей, которая может привести к конфликту интересов со стороны уполномоченных должностных лиц Администрации;</w:t>
      </w:r>
    </w:p>
    <w:p w:rsidR="00B87CFE" w:rsidRPr="007A609D" w:rsidRDefault="00B87CFE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соблюдать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положения </w:t>
      </w:r>
      <w:r w:rsidRPr="00B87CFE">
        <w:rPr>
          <w:rFonts w:ascii="Times New Roman" w:hAnsi="Times New Roman" w:cs="Times New Roman"/>
          <w:sz w:val="28"/>
          <w:szCs w:val="28"/>
        </w:rPr>
        <w:t xml:space="preserve">Кодекса этики и служебного поведения муниципальных служащих Администрации </w:t>
      </w:r>
      <w:r w:rsidR="006361E9">
        <w:rPr>
          <w:rFonts w:ascii="Times New Roman" w:hAnsi="Times New Roman" w:cs="Times New Roman"/>
          <w:sz w:val="28"/>
          <w:szCs w:val="28"/>
        </w:rPr>
        <w:t>Персиановского</w:t>
      </w:r>
      <w:r w:rsidRPr="00B87CF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принятого </w:t>
      </w:r>
      <w:r w:rsidRPr="006361E9">
        <w:rPr>
          <w:rFonts w:ascii="Times New Roman" w:hAnsi="Times New Roman" w:cs="Times New Roman"/>
          <w:sz w:val="28"/>
          <w:szCs w:val="28"/>
        </w:rPr>
        <w:lastRenderedPageBreak/>
        <w:t xml:space="preserve">распоряжением Администрации </w:t>
      </w:r>
      <w:r w:rsidR="006361E9" w:rsidRPr="006361E9">
        <w:rPr>
          <w:rFonts w:ascii="Times New Roman" w:hAnsi="Times New Roman" w:cs="Times New Roman"/>
          <w:sz w:val="28"/>
          <w:szCs w:val="28"/>
        </w:rPr>
        <w:t>Персиановского</w:t>
      </w:r>
      <w:r w:rsidRPr="006361E9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6361E9" w:rsidRPr="006361E9">
        <w:rPr>
          <w:rFonts w:ascii="Times New Roman" w:hAnsi="Times New Roman" w:cs="Times New Roman"/>
          <w:sz w:val="28"/>
          <w:szCs w:val="28"/>
        </w:rPr>
        <w:t>191</w:t>
      </w:r>
      <w:r w:rsidRPr="006361E9">
        <w:rPr>
          <w:rFonts w:ascii="Times New Roman" w:hAnsi="Times New Roman" w:cs="Times New Roman"/>
          <w:sz w:val="28"/>
          <w:szCs w:val="28"/>
        </w:rPr>
        <w:t xml:space="preserve"> от </w:t>
      </w:r>
      <w:r w:rsidR="006361E9" w:rsidRPr="006361E9">
        <w:rPr>
          <w:rFonts w:ascii="Times New Roman" w:hAnsi="Times New Roman" w:cs="Times New Roman"/>
          <w:sz w:val="28"/>
          <w:szCs w:val="28"/>
        </w:rPr>
        <w:t>19</w:t>
      </w:r>
      <w:r w:rsidRPr="006361E9">
        <w:rPr>
          <w:rFonts w:ascii="Times New Roman" w:hAnsi="Times New Roman" w:cs="Times New Roman"/>
          <w:sz w:val="28"/>
          <w:szCs w:val="28"/>
        </w:rPr>
        <w:t> </w:t>
      </w:r>
      <w:r w:rsidR="006361E9" w:rsidRPr="006361E9">
        <w:rPr>
          <w:rFonts w:ascii="Times New Roman" w:hAnsi="Times New Roman" w:cs="Times New Roman"/>
          <w:sz w:val="28"/>
          <w:szCs w:val="28"/>
        </w:rPr>
        <w:t>сентября</w:t>
      </w:r>
      <w:r w:rsidRPr="006361E9">
        <w:rPr>
          <w:rFonts w:ascii="Times New Roman" w:hAnsi="Times New Roman" w:cs="Times New Roman"/>
          <w:sz w:val="28"/>
          <w:szCs w:val="28"/>
        </w:rPr>
        <w:t> 201</w:t>
      </w:r>
      <w:r w:rsidR="006361E9" w:rsidRPr="006361E9">
        <w:rPr>
          <w:rFonts w:ascii="Times New Roman" w:hAnsi="Times New Roman" w:cs="Times New Roman"/>
          <w:sz w:val="28"/>
          <w:szCs w:val="28"/>
        </w:rPr>
        <w:t>4</w:t>
      </w:r>
      <w:r w:rsidRPr="006361E9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9C58BA" w:rsidRPr="007A609D" w:rsidRDefault="00FA4D6D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4D6D">
        <w:rPr>
          <w:rFonts w:ascii="Times New Roman" w:hAnsi="Times New Roman" w:cs="Times New Roman"/>
          <w:sz w:val="28"/>
          <w:szCs w:val="28"/>
        </w:rPr>
        <w:t>своевременно</w:t>
      </w:r>
      <w:proofErr w:type="gramEnd"/>
      <w:r w:rsidRPr="00FA4D6D">
        <w:rPr>
          <w:rFonts w:ascii="Times New Roman" w:hAnsi="Times New Roman" w:cs="Times New Roman"/>
          <w:sz w:val="28"/>
          <w:szCs w:val="28"/>
        </w:rPr>
        <w:t xml:space="preserve"> сообщать руководителю или заместителю руководителя главного администратора (администратора) средств местного бюджета о</w:t>
      </w:r>
      <w:r w:rsidR="00F37EFF">
        <w:rPr>
          <w:rFonts w:ascii="Times New Roman" w:hAnsi="Times New Roman" w:cs="Times New Roman"/>
          <w:sz w:val="28"/>
          <w:szCs w:val="28"/>
        </w:rPr>
        <w:t xml:space="preserve"> нарушениях должностными лицами (работниками) субъекта внутреннего финансового аудита принципов внутреннего финансового аудита, о личной заинтересованности при исполнении должностных обязанностей, которая может привести к конфликту интересов, а так же </w:t>
      </w:r>
      <w:r w:rsidRPr="00FA4D6D">
        <w:rPr>
          <w:rFonts w:ascii="Times New Roman" w:hAnsi="Times New Roman" w:cs="Times New Roman"/>
          <w:sz w:val="28"/>
          <w:szCs w:val="28"/>
        </w:rPr>
        <w:t>выявленных признаках коррупционных и иных правонарушений;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осуществлять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иные обязанности.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3.6. Субъекты бюджетных процедур имеют право: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ознакомиться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с программой аудиторского мероприятия;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получать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разъяснения по вопросам, связанным с проведением аудиторского мероприятия у должностных лиц Администрации, наделенных полномочиями по осуществлению внутреннего финансового аудита;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получать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информацию о результатах проведения аудиторского мероприятия (проект заключения, заключение);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представлять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письменные возражения и предложения по результатам проведенного аудиторского мероприятия.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3.7. Субъекты бюджетных процедур обязаны: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оценивать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бюджетные риски и анализировать способы их минимизации, а также анализировать выявленные нарушения и (или) недостатки в целях формирования предложений по ведению реестра бюджетных рисков;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выполнять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законные требования уполномоченных должностных лиц Администрации;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результатам проведения аудиторских мероприятий реализовывать меры по минимизации (устранению) бюджетных рисков и по организации внутреннего финансового контроля, в том числе по устранению выявленных нарушений и (или) недостатков (при необходимости);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осуществлять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в присутствии уполномоченных должностных лиц Администрации, бюджетные процедуры и составляющие эти процедуры операции (действия) по организации (обеспечению выполнения), выполнению бюджетной процедуры и формированию документов, необходимых для выполнения бюджетной процедуры, в случае если аудиторское мероприятие проводится методом наблюдения и (или) инспектирования.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8BA" w:rsidRPr="007A609D" w:rsidRDefault="009C58BA" w:rsidP="009C58B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609D">
        <w:rPr>
          <w:rFonts w:ascii="Times New Roman" w:hAnsi="Times New Roman" w:cs="Times New Roman"/>
          <w:b/>
          <w:sz w:val="28"/>
          <w:szCs w:val="28"/>
        </w:rPr>
        <w:t>4. Планирование и проведение внутреннего финансового аудита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4.1. Планирование внутреннего финансового аудита включает: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планирование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деятельности уполномоченных должностных лиц Администрации;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составление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плана проведения аудиторских мероприятий, внесение в него изменений, а также подготовка и принятие решений о проведении внеплановых аудиторских мероприятий;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планирование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аудиторского мероприятия и формирование программы аудиторского мероприятия.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4.2. В целях планирования деятельности уполномоченных должностных лиц Администрации, учитываются: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lastRenderedPageBreak/>
        <w:t>степень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обеспеченности ресурсами, необходимыми для осуществления внутреннего финансового аудита;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возможность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привлечения к проведению аудиторских мероприятий должностных лиц Администрации и (или) экспертов;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необходимость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резервирования времени на проведение внеплановых аудиторских мероприятий;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возможность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совершенствования субъектом внутреннего финансового аудита совокупности профессиональных знаний, навыков и других компетенций, позволяющих осуществлять внутренний финансовый аудит.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4.3. В целях составления плана проведения аудиторских мероприятий учитываются: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информация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 выявленных бюджетных рисках, в том числе об их значимости, во взаимосвязи с бюджетными процедурами и (или) операциями (действиями) по выполнению бюджетных процедур;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информация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, указанная в актах, заключениях, представлениях и предписаниях органов государственного финансового контроля, а также информация о типовых нарушениях и (или) недостатках, выявленных органами государственного финансового контроля;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результаты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мониторинга качества финансового менеджмента, а также достижение финансовым отделом целевых значений показателей качества финансового менеджмента;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объем бюджетных полномочий, самостоятельно осуществляемых финансовым отделом в соответствии со </w:t>
      </w:r>
      <w:hyperlink r:id="rId19" w:history="1">
        <w:r w:rsidRPr="007A609D">
          <w:rPr>
            <w:rFonts w:ascii="Times New Roman" w:hAnsi="Times New Roman" w:cs="Times New Roman"/>
            <w:sz w:val="28"/>
            <w:szCs w:val="28"/>
          </w:rPr>
          <w:t>статьями 158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7A609D">
          <w:rPr>
            <w:rFonts w:ascii="Times New Roman" w:hAnsi="Times New Roman" w:cs="Times New Roman"/>
            <w:sz w:val="28"/>
            <w:szCs w:val="28"/>
          </w:rPr>
          <w:t>160.1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Pr="007A609D">
          <w:rPr>
            <w:rFonts w:ascii="Times New Roman" w:hAnsi="Times New Roman" w:cs="Times New Roman"/>
            <w:sz w:val="28"/>
            <w:szCs w:val="28"/>
          </w:rPr>
          <w:t>160.2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2" w:history="1">
        <w:r w:rsidRPr="007A609D">
          <w:rPr>
            <w:rFonts w:ascii="Times New Roman" w:hAnsi="Times New Roman" w:cs="Times New Roman"/>
            <w:sz w:val="28"/>
            <w:szCs w:val="28"/>
          </w:rPr>
          <w:t>162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и принятыми нормативными правовыми актами, регулирующими бюджетные правоотношения;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Главы Администрации о необходимости проведения аудиторских мероприятий;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результаты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проведения аудиторских мероприятий, в том числе реализация субъектами бюджетных процедур меры по минимизации (устранению) бюджетных рисков и по организации внутреннего финансового контроля, по устранению выявленных нарушений и (или) недостатков.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4.4. В целях формирования и ведения реестра бюджетных рисков руководители структурных подразделений Администрация, выполняющие внутренние бюджетные процедуры, до 1 декабря текущего года представляют уполномоченным должностным лицам </w:t>
      </w:r>
      <w:proofErr w:type="gramStart"/>
      <w:r w:rsidRPr="007A609D">
        <w:rPr>
          <w:rFonts w:ascii="Times New Roman" w:hAnsi="Times New Roman" w:cs="Times New Roman"/>
          <w:sz w:val="28"/>
          <w:szCs w:val="28"/>
        </w:rPr>
        <w:t>Администрации,  предложения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297" w:history="1">
        <w:r w:rsidRPr="007A609D">
          <w:rPr>
            <w:rFonts w:ascii="Times New Roman" w:hAnsi="Times New Roman" w:cs="Times New Roman"/>
            <w:sz w:val="28"/>
            <w:szCs w:val="28"/>
          </w:rPr>
          <w:t>реестр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бюджетных рисков, оцениваемых как значимые или незначимые в зависимости от оценки их вероятности и степени влияния согласно приложению № 1 к настоящему Положению.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4.5. План проведения аудиторских мероприятий на очередной финансовый год составляется уполномоченными должностными лицами Администрации.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Глава Администрации утверждает </w:t>
      </w:r>
      <w:hyperlink w:anchor="P375" w:history="1">
        <w:r w:rsidRPr="007A609D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проведения аудиторских мероприятий до начала очередного финансового года согласно приложению № 2 к настоящему Положению.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План проведения аудиторских мероприятий должен включать не менее двух аудиторских мероприятий, в том числе аудиторское мероприятие с целью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правовым актам </w:t>
      </w:r>
      <w:r w:rsidRPr="007A609D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финансового отдела, принятым в соответствии с </w:t>
      </w:r>
      <w:hyperlink r:id="rId23" w:history="1">
        <w:r w:rsidRPr="007A609D">
          <w:rPr>
            <w:rFonts w:ascii="Times New Roman" w:hAnsi="Times New Roman" w:cs="Times New Roman"/>
            <w:sz w:val="28"/>
            <w:szCs w:val="28"/>
          </w:rPr>
          <w:t>пунктом 5 статьи 264.1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4.6. Изменения в план аудиторских мероприятий на очередной финансовый год вносятся по предложению уполномоченных должностных лиц Администрации и утверждаются Главой Администрации.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4.7. Внеплановые аудиторские мероприятия проводятся на основании решения Главы Администрации, в котором указываются тема и дата (месяц) окончания указанного мероприятия.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4.8. Аудиторское мероприятие назначается распоряжением Администрации.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4.9. С целью планирования аудиторского мероприятия составляется программа аудиторского мероприятия, которая утверждается Главой Администрации.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4.10. Программа аудиторского мероприятия содержит: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основание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аудиторского мероприятия (пункт плана аудиторских мероприятий на очередной финансовый год или решение Главы Администрации о проведении внепланового аудиторского мероприятия);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сроки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проведения аудиторского мероприятия;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тему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аудиторского мероприятия;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цели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 задачи аудиторского мероприятия;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перечень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объектов внутреннего финансового аудита;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перечень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вопросов, подлежащих изучению в ходе аудиторского мероприятия;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применяемые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методы внутреннего финансового аудита;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сведения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 руководителе и членах аудиторской группы.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4.11. Датой начала аудиторского мероприятия признается дата утверждения его программы Главой Администрации. Датой окончания аудиторского мероприятия признается дата утверждения Главой Администрации заключения по результатам аудиторского мероприятия.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4.12. Утвержденная программа аудиторского мероприятия (изменения в программу аудиторского мероприятия) представляется для ознакомления субъектам бюджетных процедур, являющимся руководителями структурных подразделений Администрации.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4.13. Аудиторское мероприятие проводится с применением следующих методов аудита: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аналитические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процедуры, представляющие собой анализ соотношений и закономерностей, основанный на полученной информации о выполнении бюджетных процедур, в том числе информации о нарушениях и (или) недостатках при выполнении бюджетных процедур и их причинах;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инспектирование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, представляющее собой изучение материальных активов и (или) документов и фактических данных, информации, связанных с осуществлением операций (действий) по выполнению бюджетных процедур;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пересчет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, представляющий собой проверку точности арифметических расчетов субъектов бюджетных процедур в документах (прикладных программных средствах, информационных ресурсах), в том числе в первичных документах и записях в регистрах бюджетного учета, либо выполнение членами аудиторской группы или уполномоченным должностным лицом Администрации самостоятельных расчетов;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, представляющий собой обращение к лицам, располагающим документами и фактическими данными, информацией, необходимыми для проведения аудиторского мероприятия;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lastRenderedPageBreak/>
        <w:t>подтверждение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, представляющее собой процесс получения информации относительно конкретного вопроса, подлежащего изучению и оказывающего влияние на обоснованность полученных аудиторских доказательств, в результате которого подтверждаются определенные факты относительно информации, вызывающей сомнение у членов аудиторской группы или уполномоченного должностного лица Администрации;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наблюдение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>, представляющее собой изучение действий субъектов бюджетных процедур, осуществляемых ими в ходе выполнения операций (действий) по выполнению бюджетных процедур;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мониторинг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процедур внутреннего финансового контроля, представляющий собой регулярный процесс изучения контрольных действий и их результатов, оценки надежности внутреннего финансового контроля, включая оценку организации, применения и достаточности контрольных действий. При проведении мониторинга процедур внутреннего финансового контроля устанавливаются взаимосвязи (связующие соотношения) между применяемыми контрольными действиями и бюджетными процедурами в целях оценки влияния внутреннего финансового контроля на минимизацию бюджетных рисков, а также в целях формирования и ведения реестра бюджетных рисков.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4.14. При проведении аудиторского мероприятия должны быть собраны аудиторские доказательства, достаточные и уместные для достижения целей аудиторского мероприятия, обоснования выводов и рекомендаций и формирования заключения по результатам проведения аудиторского мероприятия.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Аудиторские доказательства представляют собой документы и фактические данные, информацию, отраженную в рабочей документации аудиторского мероприятия и используемые для формирования выводов, включая выводы о выявленных нарушениях и (или) недостатках, предложений и рекомендаций субъекта внутреннего финансового аудита по результатам проведения указанного мероприятия.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Сбор аудиторских доказательств осуществляется путем изучения объектов внутреннего финансового аудита с использованием методов в соответствии с программой аудиторского мероприятия.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4.15. Уполномоченные должностные лица финансового отдела при проведении аудиторского мероприятия должны регулярно оценивать степень выполнения программы аудиторского мероприятия и достижения его целей. Оценка выполнения программы аудиторского мероприятия и достижения его целей осуществляется на основе рабочей документации аудиторского мероприятия.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4.16. При проведении аудиторского мероприятия формируется рабочая документация. Рабочая документация аудиторского мероприятия может вестись и храниться в электронном виде и (или) на бумажных носителях.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Рабочая документация аудиторского мероприятия должны подтверждать, что: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объекты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внутреннего финансового аудита исследованы в соответствии с программой этого мероприятия;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проведении аудиторского мероприятия собраны аудиторские доказательства (документы и фактические данные, информация), достаточные и уместные для обоснования выводов и рекомендаций, формирования заключения по результатам аудиторского мероприятия.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4.17. При проверке рабочей документации уполномоченные должностные лица Администрации должны убедиться в том, что соответствующий пункт программы </w:t>
      </w:r>
      <w:r w:rsidRPr="007A609D">
        <w:rPr>
          <w:rFonts w:ascii="Times New Roman" w:hAnsi="Times New Roman" w:cs="Times New Roman"/>
          <w:sz w:val="28"/>
          <w:szCs w:val="28"/>
        </w:rPr>
        <w:lastRenderedPageBreak/>
        <w:t>аудиторского мероприятия выполнен и получены достаточные и уместные аудиторские доказательства для достижения целей аудиторского мероприятия.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4.18. Доступ к рабочей документации внутреннего финансового аудита имеют уполномоченные должностные лица Администрации.</w:t>
      </w:r>
    </w:p>
    <w:p w:rsidR="009C58BA" w:rsidRPr="007A609D" w:rsidRDefault="009C58BA" w:rsidP="009C58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8BA" w:rsidRPr="007A609D" w:rsidRDefault="009C58BA" w:rsidP="009C58BA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7A609D">
        <w:rPr>
          <w:rFonts w:ascii="Times New Roman" w:hAnsi="Times New Roman" w:cs="Times New Roman"/>
          <w:b/>
          <w:sz w:val="28"/>
          <w:szCs w:val="28"/>
        </w:rPr>
        <w:t>5. Реализация результатов внутреннего финансового аудита</w:t>
      </w:r>
    </w:p>
    <w:p w:rsidR="009C58BA" w:rsidRPr="007A609D" w:rsidRDefault="009C58BA" w:rsidP="009C58B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5.1. По результатам каждого аудиторского мероприятия, уполномоченные должностные лица Администрации составляют заключение, которое подписывается Главой Администрации. </w:t>
      </w:r>
      <w:hyperlink w:anchor="P417" w:history="1">
        <w:r w:rsidRPr="007A609D">
          <w:rPr>
            <w:rFonts w:ascii="Times New Roman" w:hAnsi="Times New Roman" w:cs="Times New Roman"/>
            <w:sz w:val="28"/>
            <w:szCs w:val="28"/>
          </w:rPr>
          <w:t>Заключение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составляется по форме согласно приложению №3 к настоящему Положению.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5.2. Заключение должно содержать следующую информацию: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описание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выявленных при проведении аудиторского мероприятия нарушений и (или) недостатков (если выявлены), вновь выявленных бюджетных рисков, не включенных в реестр бюджетных рисков Администрации. При наличии возможности дать стоимостную оценку выявленных нарушений и (или) недостатков, такая оценка приводится в заключении по результатам аудиторского мероприятия;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предложения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 рекомендации по коррекции выявленных нарушений и (или) недостатков, минимизации (устранению) бюджетных рисков, организации и осуществлению внутреннего финансового контроля, повышению качества финансового менеджмента;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дата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оформления заключения;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фамилия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 инициалы, подпись уполномоченных должностных лиц Администрации, осуществлявших полномочиями по внутреннему финансовому аудиту.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 Указанные в заключении нарушения и недостатки должны быть подтверждены аудиторскими доказательствами. Все выводы и предложения, содержащиеся в заключении должны основываться на достаточной и надежной информации.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5.3. Выводы о достоверности и полноте бюджетной отчетности, а также о соответствии ведения бюджетного учета и составления бюджетной отчетности методологии и стандартам бюджетного учета и бюджетной отчетности, установленным Министерством финансов Российской Федерации, основываются на следующих результатах аудиторского мероприятия, отражающих: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соответствие порядка ведения бюджетного учета и составления индивидуальной бюджетной отчетности, сформированной Администрацией, методологии и стандартам бюджетного учета и бюджетной отчетности, установленным Министерством финансов Российской Федерации (включая выводы о соблюдении порядка формирования (актуализации) учетной политики, оформления и принятия к учету первичных учетных документов, проведения инвентаризации активов и обязательств, хранения документов бюджетного учета, а также о соответствии состава бюджетной отчетности требованиям, установленным в нормативных правовых актах, регулирующих составление и представление бюджетной отчетности, ее составлении на основе данных, содержащихся в регистрах бюджетного учета);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соблюдение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Администрацией порядка формирования консолидированной бюджетной отчетности;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полноту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 достоверность показателей бюджетной отчетности объекта внутреннего финансового аудита;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lastRenderedPageBreak/>
        <w:t>наличие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(отсутствие) обстоятельств, которые оказывают или могут оказать существенное влияние на достоверность бюджетной отчетности объекта внутреннего финансового аудита;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наличие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значимых остаточных бюджетных рисков, в том числе рисков искажения бюджетной отчетности, которые оказывают или могут оказать влияние на принятие управленческих решений Главой Администрации;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наличие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(отсутствие) фактов внесения объектом внутреннего финансового аудита исправлений в бюджетную отчетность за предыдущие периоды по требованию органов власти, которым объект внутреннего финансового аудита представляет бюджетную отчетность в установленном порядке.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Уполномоченные должностные лица Администрации вправе сделать вывод о недостоверности бюджетной отчетности финансового отдела в случае, если такая отчетность содержит информацию с существенными ошибками и искажениями, которая не позволяет ее пользователям положиться на нее, как на достоверную.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5.4. Проект заключения по результатам аудиторского мероприятия подписывается руководителем аудиторской группы (проверяющим) и всеми участниками аудиторской группы и в срок не более 1 рабочего дня направляется Главе Администрации.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 xml:space="preserve">5.5. Глава Администрации направляет проект заключения и проект </w:t>
      </w:r>
      <w:hyperlink w:anchor="P478" w:history="1">
        <w:r w:rsidRPr="007A609D">
          <w:rPr>
            <w:rFonts w:ascii="Times New Roman" w:hAnsi="Times New Roman" w:cs="Times New Roman"/>
            <w:sz w:val="28"/>
            <w:szCs w:val="28"/>
          </w:rPr>
          <w:t>плана</w:t>
        </w:r>
      </w:hyperlink>
      <w:r w:rsidRPr="007A609D">
        <w:rPr>
          <w:rFonts w:ascii="Times New Roman" w:hAnsi="Times New Roman" w:cs="Times New Roman"/>
          <w:sz w:val="28"/>
          <w:szCs w:val="28"/>
        </w:rPr>
        <w:t xml:space="preserve"> мероприятий по корректировке выявленных нарушений и недостатков, минимизации (устранению) бюджетных рисков, повышению качества финансового менеджмента (далее - план мероприятий) согласно приложению № 4 к настоящему Положению для ознакомления субъектам бюджетных процедур, являющимся руководителями структурных подразделений Администраций, в срок не более 5 рабочих дней после подписания руководителем аудиторской группы (проверяющим) проекта заключения по результатам аудиторского мероприятия.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Срок для ознакомления с проектом заключения и проектом плана мероприятий по результатам аудиторского мероприятия субъектом бюджетных процедур, направления письменных возражений и предложений по проекту заключения и проекту плана мероприятий по результатам аудиторского мероприятия Главе Администрации составляет не более 5 рабочих дней со дня вручения ему соответствующего заключения.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5.6. Руководитель аудиторской группы рассматривают полученные возражения и предложения субъектов бюджетных процедур и при необходимости вносят изменения в проекты заключения и плана мероприятий по результатам аудиторского мероприятия в срок до 5 рабочих дней со дня получения письменных возражений и предложений по проекту заключения и проекту плана мероприятий.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5.7. План мероприятий вместе с заключением, подписанным руководителем аудиторской группы, направляется Главе Администрации.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Глава Администрации рассматривает заключение и принимает одно или несколько из следующих решений: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необходимости реализации аудиторских выводов, предложений и рекомендаций;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недостаточной обоснованности аудиторских выводов, предложений и рекомендаций;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применении материальной и (или) дисциплинарной ответственности к виновным должностным лицам, а также о проведении служебных проверок;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lastRenderedPageBreak/>
        <w:t>о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направлении материалов в правоохранительные органы в случае наличия признаков нарушений, в отношении которых отсутствует возможность их устранения.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5.8. При принятии Главой Администрации решения о необходимости реализации аудиторских выводов, предложений и рекомендаций утверждается план мероприятий.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5.9. В целях повышения качества финансового менеджмента план мероприятий может содержать мероприятия, в том числе направленные на: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- устранение нарушений и недостатков;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- разработку, актуализацию правовых актов, регулирующих выполнение бюджетных процедур;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- установление (изменение) в положениях о структурных подразделениях Администрации, в должностных регламентах сотрудников обязанностей по подготовке правовых актов, регулирующих выполнение бюджетных процедур.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5.10. Копии заключения по результатам аудиторского мероприятия и утвержденного Главой Администрации плана мероприятий направляются субъектам бюджетных процедур, являющимся руководителями структурных подразделений Администрации.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5.11. Субъекты бюджетных процедур, являющиеся руководителями структурных подразделений Администрации, представляют уполномоченным должностным лицам Администрации информацию о выполнении плана мероприятий в установленные сроки.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5.12. Уполномоченные должностные лица Администрации проводят мониторинг выполнения плана мероприятий. В рамках проведения указанного мониторинга выполняются следующие процедуры: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получение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от субъектов бюджетных процедур информации о выполнении плана мероприятий и ее анализ, включая анализ причин невыполнения указанного плана;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оценка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действий субъектов бюджетных процедур по устранению выявленных недостатков, совершенствованию внутреннего финансового контроля, в том числе путем проведения дополнительных внеплановых аудиторских мероприятий;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609D">
        <w:rPr>
          <w:rFonts w:ascii="Times New Roman" w:hAnsi="Times New Roman" w:cs="Times New Roman"/>
          <w:sz w:val="28"/>
          <w:szCs w:val="28"/>
        </w:rPr>
        <w:t>подготовка</w:t>
      </w:r>
      <w:proofErr w:type="gramEnd"/>
      <w:r w:rsidRPr="007A609D">
        <w:rPr>
          <w:rFonts w:ascii="Times New Roman" w:hAnsi="Times New Roman" w:cs="Times New Roman"/>
          <w:sz w:val="28"/>
          <w:szCs w:val="28"/>
        </w:rPr>
        <w:t xml:space="preserve"> и представление Главе Администрации доклада о результатах мониторинга плана мероприятий.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5.13. Уполномоченное должностное лицо Администрации обязано представить Главе Администрации годовую отчетность о результатах деятельности субъекта внутреннего финансового аудита за отчетный год, которая содержит информацию, основанную на данных, отраженных в заключениях и реестре бюджетных рисков, в том числе информацию о достоверности сформированной бюджетной отчетности, о принятых (необходимых к принятию) мерах по повышению качества финансового менеджмента и минимизации (устранению) бюджетных рисков, о надежности внутреннего финансового контроля.</w:t>
      </w:r>
    </w:p>
    <w:p w:rsidR="009C58BA" w:rsidRPr="007A609D" w:rsidRDefault="009C58BA" w:rsidP="009C58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09D">
        <w:rPr>
          <w:rFonts w:ascii="Times New Roman" w:hAnsi="Times New Roman" w:cs="Times New Roman"/>
          <w:sz w:val="28"/>
          <w:szCs w:val="28"/>
        </w:rPr>
        <w:t>5.14. Годовая отчетность о результатах осуществления внутреннего финансового аудита за отчетный финансовый год формируется уполномоченным должностным лицом Администрации до 1 марта текущего финансового года.</w:t>
      </w:r>
    </w:p>
    <w:p w:rsidR="00507261" w:rsidRPr="007A609D" w:rsidRDefault="009C58BA" w:rsidP="00507261">
      <w:pPr>
        <w:pStyle w:val="formattext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spacing w:val="1"/>
          <w:sz w:val="28"/>
          <w:szCs w:val="28"/>
        </w:rPr>
      </w:pPr>
      <w:r w:rsidRPr="007A609D">
        <w:rPr>
          <w:sz w:val="28"/>
          <w:szCs w:val="28"/>
        </w:rPr>
        <w:t xml:space="preserve">5.15. По поручению Главы Администрации годовая отчетность о результатах осуществления внутреннего финансового аудита размещается на сайте Администрации </w:t>
      </w:r>
      <w:r w:rsidR="006361E9">
        <w:rPr>
          <w:sz w:val="28"/>
          <w:szCs w:val="28"/>
        </w:rPr>
        <w:t>Персиановского</w:t>
      </w:r>
      <w:r w:rsidRPr="007A609D">
        <w:rPr>
          <w:sz w:val="28"/>
          <w:szCs w:val="28"/>
        </w:rPr>
        <w:t xml:space="preserve"> сельского поселения в информационно-телекоммуникационной сети "Интернет".</w:t>
      </w:r>
    </w:p>
    <w:p w:rsidR="00507261" w:rsidRPr="00C661DB" w:rsidRDefault="00507261" w:rsidP="00507261">
      <w:pPr>
        <w:widowControl w:val="0"/>
        <w:tabs>
          <w:tab w:val="left" w:pos="1419"/>
        </w:tabs>
        <w:autoSpaceDE w:val="0"/>
        <w:autoSpaceDN w:val="0"/>
        <w:spacing w:before="2" w:line="235" w:lineRule="auto"/>
        <w:ind w:left="763" w:right="239"/>
        <w:jc w:val="both"/>
        <w:rPr>
          <w:sz w:val="28"/>
          <w:lang w:bidi="ru-RU"/>
        </w:rPr>
      </w:pPr>
    </w:p>
    <w:p w:rsidR="00507261" w:rsidRPr="00C661DB" w:rsidRDefault="00507261" w:rsidP="00507261">
      <w:pPr>
        <w:widowControl w:val="0"/>
        <w:autoSpaceDE w:val="0"/>
        <w:autoSpaceDN w:val="0"/>
        <w:spacing w:line="235" w:lineRule="auto"/>
        <w:jc w:val="both"/>
        <w:rPr>
          <w:sz w:val="28"/>
          <w:lang w:bidi="ru-RU"/>
        </w:rPr>
        <w:sectPr w:rsidR="00507261" w:rsidRPr="00C661DB" w:rsidSect="007A609D">
          <w:pgSz w:w="11910" w:h="16840"/>
          <w:pgMar w:top="1040" w:right="570" w:bottom="280" w:left="1080" w:header="720" w:footer="720" w:gutter="0"/>
          <w:cols w:space="720"/>
        </w:sectPr>
      </w:pPr>
    </w:p>
    <w:p w:rsidR="00507261" w:rsidRPr="00C661DB" w:rsidRDefault="00507261" w:rsidP="00507261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507261" w:rsidRPr="001C5751" w:rsidRDefault="00507261" w:rsidP="00507261">
      <w:pPr>
        <w:widowControl w:val="0"/>
        <w:autoSpaceDE w:val="0"/>
        <w:autoSpaceDN w:val="0"/>
        <w:spacing w:before="4"/>
        <w:rPr>
          <w:sz w:val="26"/>
          <w:szCs w:val="28"/>
          <w:lang w:bidi="ru-RU"/>
        </w:rPr>
      </w:pPr>
    </w:p>
    <w:p w:rsidR="00507261" w:rsidRPr="00347798" w:rsidRDefault="00507261" w:rsidP="00507261">
      <w:pPr>
        <w:widowControl w:val="0"/>
        <w:tabs>
          <w:tab w:val="left" w:pos="9175"/>
        </w:tabs>
        <w:autoSpaceDE w:val="0"/>
        <w:autoSpaceDN w:val="0"/>
        <w:ind w:left="6309"/>
        <w:rPr>
          <w:rFonts w:ascii="Times New Roman" w:hAnsi="Times New Roman" w:cs="Times New Roman"/>
          <w:sz w:val="26"/>
          <w:lang w:bidi="ru-RU"/>
        </w:rPr>
      </w:pPr>
      <w:r w:rsidRPr="00347798">
        <w:rPr>
          <w:rFonts w:ascii="Times New Roman" w:hAnsi="Times New Roman" w:cs="Times New Roman"/>
          <w:sz w:val="26"/>
          <w:lang w:bidi="ru-RU"/>
        </w:rPr>
        <w:t>РЕЕСТР рисков</w:t>
      </w:r>
      <w:r w:rsidRPr="00347798">
        <w:rPr>
          <w:rFonts w:ascii="Times New Roman" w:hAnsi="Times New Roman" w:cs="Times New Roman"/>
          <w:spacing w:val="-5"/>
          <w:sz w:val="26"/>
          <w:lang w:bidi="ru-RU"/>
        </w:rPr>
        <w:t xml:space="preserve"> </w:t>
      </w:r>
      <w:r w:rsidRPr="00347798">
        <w:rPr>
          <w:rFonts w:ascii="Times New Roman" w:hAnsi="Times New Roman" w:cs="Times New Roman"/>
          <w:sz w:val="26"/>
          <w:lang w:bidi="ru-RU"/>
        </w:rPr>
        <w:t>на</w:t>
      </w:r>
      <w:r w:rsidRPr="00347798">
        <w:rPr>
          <w:rFonts w:ascii="Times New Roman" w:hAnsi="Times New Roman" w:cs="Times New Roman"/>
          <w:spacing w:val="-3"/>
          <w:sz w:val="26"/>
          <w:lang w:bidi="ru-RU"/>
        </w:rPr>
        <w:t xml:space="preserve"> </w:t>
      </w:r>
      <w:r w:rsidRPr="00347798">
        <w:rPr>
          <w:rFonts w:ascii="Times New Roman" w:hAnsi="Times New Roman" w:cs="Times New Roman"/>
          <w:sz w:val="26"/>
          <w:lang w:bidi="ru-RU"/>
        </w:rPr>
        <w:t>20</w:t>
      </w:r>
      <w:r w:rsidRPr="00347798">
        <w:rPr>
          <w:rFonts w:ascii="Times New Roman" w:hAnsi="Times New Roman" w:cs="Times New Roman"/>
          <w:sz w:val="26"/>
          <w:u w:val="single"/>
          <w:lang w:bidi="ru-RU"/>
        </w:rPr>
        <w:t xml:space="preserve"> </w:t>
      </w:r>
      <w:r w:rsidRPr="00347798">
        <w:rPr>
          <w:rFonts w:ascii="Times New Roman" w:hAnsi="Times New Roman" w:cs="Times New Roman"/>
          <w:sz w:val="26"/>
          <w:u w:val="single"/>
          <w:lang w:bidi="ru-RU"/>
        </w:rPr>
        <w:tab/>
      </w:r>
      <w:r w:rsidRPr="00347798">
        <w:rPr>
          <w:rFonts w:ascii="Times New Roman" w:hAnsi="Times New Roman" w:cs="Times New Roman"/>
          <w:spacing w:val="-7"/>
          <w:sz w:val="26"/>
          <w:lang w:bidi="ru-RU"/>
        </w:rPr>
        <w:t>год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lastRenderedPageBreak/>
        <w:t xml:space="preserve">Приложение № </w:t>
      </w:r>
      <w:r w:rsidRPr="00507261">
        <w:rPr>
          <w:rFonts w:ascii="Times New Roman" w:hAnsi="Times New Roman" w:cs="Times New Roman"/>
          <w:spacing w:val="-15"/>
          <w:lang w:bidi="ru-RU"/>
        </w:rPr>
        <w:t xml:space="preserve">1 </w:t>
      </w:r>
      <w:r w:rsidRPr="00507261">
        <w:rPr>
          <w:rFonts w:ascii="Times New Roman" w:hAnsi="Times New Roman" w:cs="Times New Roman"/>
          <w:lang w:bidi="ru-RU"/>
        </w:rPr>
        <w:t>к Положению об осуществлении внутреннего финансового</w:t>
      </w:r>
      <w:r w:rsidRPr="00507261">
        <w:rPr>
          <w:rFonts w:ascii="Times New Roman" w:hAnsi="Times New Roman" w:cs="Times New Roman"/>
          <w:spacing w:val="-9"/>
          <w:lang w:bidi="ru-RU"/>
        </w:rPr>
        <w:t xml:space="preserve"> </w:t>
      </w:r>
      <w:r w:rsidRPr="00507261">
        <w:rPr>
          <w:rFonts w:ascii="Times New Roman" w:hAnsi="Times New Roman" w:cs="Times New Roman"/>
          <w:lang w:bidi="ru-RU"/>
        </w:rPr>
        <w:t>аудита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bidi="ru-RU"/>
        </w:rPr>
      </w:pPr>
      <w:proofErr w:type="gramStart"/>
      <w:r w:rsidRPr="00507261">
        <w:rPr>
          <w:rFonts w:ascii="Times New Roman" w:hAnsi="Times New Roman" w:cs="Times New Roman"/>
          <w:lang w:bidi="ru-RU"/>
        </w:rPr>
        <w:t>в</w:t>
      </w:r>
      <w:proofErr w:type="gramEnd"/>
      <w:r w:rsidRPr="00507261">
        <w:rPr>
          <w:rFonts w:ascii="Times New Roman" w:hAnsi="Times New Roman" w:cs="Times New Roman"/>
          <w:lang w:bidi="ru-RU"/>
        </w:rPr>
        <w:t xml:space="preserve"> Администрации </w:t>
      </w:r>
      <w:r w:rsidR="006361E9">
        <w:rPr>
          <w:rFonts w:ascii="Times New Roman" w:hAnsi="Times New Roman" w:cs="Times New Roman"/>
          <w:lang w:bidi="ru-RU"/>
        </w:rPr>
        <w:t>Персиановского</w:t>
      </w:r>
      <w:r w:rsidRPr="00507261">
        <w:rPr>
          <w:rFonts w:ascii="Times New Roman" w:hAnsi="Times New Roman" w:cs="Times New Roman"/>
          <w:lang w:bidi="ru-RU"/>
        </w:rPr>
        <w:t xml:space="preserve"> сельского поселения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bidi="ru-RU"/>
        </w:rPr>
        <w:sectPr w:rsidR="00507261" w:rsidRPr="00507261">
          <w:pgSz w:w="16850" w:h="11900" w:orient="landscape"/>
          <w:pgMar w:top="960" w:right="980" w:bottom="280" w:left="980" w:header="720" w:footer="720" w:gutter="0"/>
          <w:cols w:num="2" w:space="720" w:equalWidth="0">
            <w:col w:w="9544" w:space="40"/>
            <w:col w:w="5306"/>
          </w:cols>
        </w:sect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  <w:lang w:bidi="ru-RU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2"/>
        <w:gridCol w:w="1267"/>
        <w:gridCol w:w="1534"/>
        <w:gridCol w:w="1399"/>
        <w:gridCol w:w="1692"/>
        <w:gridCol w:w="1683"/>
        <w:gridCol w:w="1306"/>
        <w:gridCol w:w="1647"/>
        <w:gridCol w:w="2256"/>
      </w:tblGrid>
      <w:tr w:rsidR="00507261" w:rsidRPr="00507261" w:rsidTr="007A609D">
        <w:trPr>
          <w:trHeight w:val="2296"/>
        </w:trPr>
        <w:tc>
          <w:tcPr>
            <w:tcW w:w="187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Наименование операций (действий)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по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 выполнению бюджетной процедуры,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>являющейся</w:t>
            </w:r>
            <w:proofErr w:type="gramEnd"/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lang w:bidi="ru-RU"/>
              </w:rPr>
              <w:t>объектом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бюджетного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 риска</w:t>
            </w:r>
          </w:p>
        </w:tc>
        <w:tc>
          <w:tcPr>
            <w:tcW w:w="126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Описание </w:t>
            </w:r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>бюджетного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риска</w:t>
            </w:r>
            <w:proofErr w:type="gramEnd"/>
          </w:p>
        </w:tc>
        <w:tc>
          <w:tcPr>
            <w:tcW w:w="1534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Наименование владельца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>бюджетного</w:t>
            </w:r>
            <w:proofErr w:type="gramEnd"/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lang w:bidi="ru-RU"/>
              </w:rPr>
              <w:t>риска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(</w:t>
            </w: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структурное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 подразделение)</w:t>
            </w:r>
          </w:p>
        </w:tc>
        <w:tc>
          <w:tcPr>
            <w:tcW w:w="1399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Оценка </w:t>
            </w:r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 xml:space="preserve">вероятности бюджетного </w:t>
            </w:r>
            <w:r w:rsidRPr="00507261">
              <w:rPr>
                <w:rFonts w:ascii="Times New Roman" w:eastAsia="Calibri" w:hAnsi="Times New Roman" w:cs="Times New Roman"/>
                <w:lang w:bidi="ru-RU"/>
              </w:rPr>
              <w:t>риска (низкая/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средняя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/ </w:t>
            </w:r>
            <w:r w:rsidRPr="00507261">
              <w:rPr>
                <w:rFonts w:ascii="Times New Roman" w:eastAsia="Calibri" w:hAnsi="Times New Roman" w:cs="Times New Roman"/>
                <w:spacing w:val="-1"/>
                <w:lang w:bidi="ru-RU"/>
              </w:rPr>
              <w:t>высокая)</w:t>
            </w:r>
          </w:p>
        </w:tc>
        <w:tc>
          <w:tcPr>
            <w:tcW w:w="169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Оценка</w:t>
            </w:r>
            <w:r w:rsidRPr="00507261">
              <w:rPr>
                <w:rFonts w:ascii="Times New Roman" w:eastAsia="Calibri" w:hAnsi="Times New Roman" w:cs="Times New Roman"/>
                <w:spacing w:val="-15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lang w:bidi="ru-RU"/>
              </w:rPr>
              <w:t>степени влияния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бюджетного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spacing w:val="-4"/>
                <w:lang w:bidi="ru-RU"/>
              </w:rPr>
              <w:t xml:space="preserve">риска </w:t>
            </w:r>
            <w:r w:rsidRPr="00507261">
              <w:rPr>
                <w:rFonts w:ascii="Times New Roman" w:eastAsia="Calibri" w:hAnsi="Times New Roman" w:cs="Times New Roman"/>
                <w:lang w:bidi="ru-RU"/>
              </w:rPr>
              <w:t>(низкая/ средняя/ высокая)</w:t>
            </w:r>
          </w:p>
        </w:tc>
        <w:tc>
          <w:tcPr>
            <w:tcW w:w="1683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Оценка </w:t>
            </w:r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 xml:space="preserve">значимости </w:t>
            </w:r>
            <w:r w:rsidRPr="00507261">
              <w:rPr>
                <w:rFonts w:ascii="Times New Roman" w:eastAsia="Calibri" w:hAnsi="Times New Roman" w:cs="Times New Roman"/>
                <w:lang w:bidi="ru-RU"/>
              </w:rPr>
              <w:t>(уровня)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>бюджетного</w:t>
            </w:r>
            <w:proofErr w:type="gramEnd"/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lang w:bidi="ru-RU"/>
              </w:rPr>
              <w:t>риска (значимый/незначимый)</w:t>
            </w:r>
          </w:p>
        </w:tc>
        <w:tc>
          <w:tcPr>
            <w:tcW w:w="130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Описание </w:t>
            </w:r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 xml:space="preserve">последствий </w:t>
            </w:r>
            <w:r w:rsidRPr="00507261">
              <w:rPr>
                <w:rFonts w:ascii="Times New Roman" w:eastAsia="Calibri" w:hAnsi="Times New Roman" w:cs="Times New Roman"/>
                <w:lang w:bidi="ru-RU"/>
              </w:rPr>
              <w:t>бюджетного риска</w:t>
            </w:r>
          </w:p>
        </w:tc>
        <w:tc>
          <w:tcPr>
            <w:tcW w:w="164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 xml:space="preserve">Описание </w:t>
            </w:r>
            <w:r w:rsidRPr="00507261">
              <w:rPr>
                <w:rFonts w:ascii="Times New Roman" w:eastAsia="Calibri" w:hAnsi="Times New Roman" w:cs="Times New Roman"/>
                <w:lang w:bidi="ru-RU"/>
              </w:rPr>
              <w:t>причин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>бюджетного</w:t>
            </w:r>
            <w:proofErr w:type="gramEnd"/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lang w:bidi="ru-RU"/>
              </w:rPr>
              <w:t>риска</w:t>
            </w:r>
          </w:p>
        </w:tc>
        <w:tc>
          <w:tcPr>
            <w:tcW w:w="225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Предложения по мерам предупреждения и</w:t>
            </w:r>
            <w:r w:rsidRPr="00507261">
              <w:rPr>
                <w:rFonts w:ascii="Times New Roman" w:eastAsia="Calibri" w:hAnsi="Times New Roman" w:cs="Times New Roman"/>
                <w:spacing w:val="-12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lang w:bidi="ru-RU"/>
              </w:rPr>
              <w:t>(или) минимизации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(</w:t>
            </w: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устранению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>)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бюджетного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 риска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(</w:t>
            </w: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самоконтроль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>/ контроль по уровню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подчиненности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>/ иные действия (указать))</w:t>
            </w:r>
          </w:p>
        </w:tc>
      </w:tr>
      <w:tr w:rsidR="00507261" w:rsidRPr="00507261" w:rsidTr="007A609D">
        <w:trPr>
          <w:trHeight w:val="398"/>
        </w:trPr>
        <w:tc>
          <w:tcPr>
            <w:tcW w:w="187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1</w:t>
            </w:r>
          </w:p>
        </w:tc>
        <w:tc>
          <w:tcPr>
            <w:tcW w:w="126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2</w:t>
            </w:r>
          </w:p>
        </w:tc>
        <w:tc>
          <w:tcPr>
            <w:tcW w:w="1534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3</w:t>
            </w:r>
          </w:p>
        </w:tc>
        <w:tc>
          <w:tcPr>
            <w:tcW w:w="1399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4</w:t>
            </w:r>
          </w:p>
        </w:tc>
        <w:tc>
          <w:tcPr>
            <w:tcW w:w="169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5</w:t>
            </w:r>
          </w:p>
        </w:tc>
        <w:tc>
          <w:tcPr>
            <w:tcW w:w="1683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6</w:t>
            </w:r>
          </w:p>
        </w:tc>
        <w:tc>
          <w:tcPr>
            <w:tcW w:w="130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7</w:t>
            </w:r>
          </w:p>
        </w:tc>
        <w:tc>
          <w:tcPr>
            <w:tcW w:w="164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8</w:t>
            </w:r>
          </w:p>
        </w:tc>
        <w:tc>
          <w:tcPr>
            <w:tcW w:w="225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9</w:t>
            </w:r>
          </w:p>
        </w:tc>
      </w:tr>
      <w:tr w:rsidR="00507261" w:rsidRPr="00507261" w:rsidTr="007A609D">
        <w:trPr>
          <w:trHeight w:val="330"/>
        </w:trPr>
        <w:tc>
          <w:tcPr>
            <w:tcW w:w="14656" w:type="dxa"/>
            <w:gridSpan w:val="9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Наименование бюджетной процедуры</w:t>
            </w:r>
          </w:p>
        </w:tc>
      </w:tr>
      <w:tr w:rsidR="00507261" w:rsidRPr="00507261" w:rsidTr="007A609D">
        <w:trPr>
          <w:trHeight w:val="470"/>
        </w:trPr>
        <w:tc>
          <w:tcPr>
            <w:tcW w:w="187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34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99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9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83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4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25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507261" w:rsidRPr="00507261" w:rsidTr="007A609D">
        <w:trPr>
          <w:trHeight w:val="417"/>
        </w:trPr>
        <w:tc>
          <w:tcPr>
            <w:tcW w:w="187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34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99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9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83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4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25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507261" w:rsidRPr="00507261" w:rsidTr="007A609D">
        <w:trPr>
          <w:trHeight w:val="410"/>
        </w:trPr>
        <w:tc>
          <w:tcPr>
            <w:tcW w:w="187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34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99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9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83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4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25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  <w:tr w:rsidR="00507261" w:rsidRPr="00507261" w:rsidTr="007A609D">
        <w:trPr>
          <w:trHeight w:val="287"/>
        </w:trPr>
        <w:tc>
          <w:tcPr>
            <w:tcW w:w="14656" w:type="dxa"/>
            <w:gridSpan w:val="9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Наименование бюджетной процедуры</w:t>
            </w:r>
          </w:p>
        </w:tc>
      </w:tr>
      <w:tr w:rsidR="00507261" w:rsidRPr="00507261" w:rsidTr="007A609D">
        <w:trPr>
          <w:trHeight w:val="393"/>
        </w:trPr>
        <w:tc>
          <w:tcPr>
            <w:tcW w:w="187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34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99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9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83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30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4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25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</w:tbl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bidi="ru-RU"/>
        </w:rPr>
        <w:sectPr w:rsidR="00507261" w:rsidRPr="00507261">
          <w:type w:val="continuous"/>
          <w:pgSz w:w="16850" w:h="11900" w:orient="landscape"/>
          <w:pgMar w:top="1040" w:right="980" w:bottom="280" w:left="980" w:header="720" w:footer="720" w:gutter="0"/>
          <w:cols w:space="720"/>
        </w:sect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lastRenderedPageBreak/>
        <w:t xml:space="preserve">Приложение № </w:t>
      </w:r>
      <w:r w:rsidRPr="00507261">
        <w:rPr>
          <w:rFonts w:ascii="Times New Roman" w:hAnsi="Times New Roman" w:cs="Times New Roman"/>
          <w:spacing w:val="-15"/>
          <w:lang w:bidi="ru-RU"/>
        </w:rPr>
        <w:t xml:space="preserve">2 </w:t>
      </w:r>
      <w:r w:rsidRPr="00507261">
        <w:rPr>
          <w:rFonts w:ascii="Times New Roman" w:hAnsi="Times New Roman" w:cs="Times New Roman"/>
          <w:lang w:bidi="ru-RU"/>
        </w:rPr>
        <w:t>к Положению об осуществлении внутреннего финансового</w:t>
      </w:r>
      <w:r w:rsidRPr="00507261">
        <w:rPr>
          <w:rFonts w:ascii="Times New Roman" w:hAnsi="Times New Roman" w:cs="Times New Roman"/>
          <w:spacing w:val="-9"/>
          <w:lang w:bidi="ru-RU"/>
        </w:rPr>
        <w:t xml:space="preserve"> </w:t>
      </w:r>
      <w:r w:rsidRPr="00507261">
        <w:rPr>
          <w:rFonts w:ascii="Times New Roman" w:hAnsi="Times New Roman" w:cs="Times New Roman"/>
          <w:lang w:bidi="ru-RU"/>
        </w:rPr>
        <w:t>аудита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bidi="ru-RU"/>
        </w:rPr>
      </w:pPr>
      <w:proofErr w:type="gramStart"/>
      <w:r w:rsidRPr="00507261">
        <w:rPr>
          <w:rFonts w:ascii="Times New Roman" w:hAnsi="Times New Roman" w:cs="Times New Roman"/>
          <w:lang w:bidi="ru-RU"/>
        </w:rPr>
        <w:t>в</w:t>
      </w:r>
      <w:proofErr w:type="gramEnd"/>
      <w:r w:rsidRPr="00507261">
        <w:rPr>
          <w:rFonts w:ascii="Times New Roman" w:hAnsi="Times New Roman" w:cs="Times New Roman"/>
          <w:lang w:bidi="ru-RU"/>
        </w:rPr>
        <w:t xml:space="preserve"> Администрации </w:t>
      </w:r>
      <w:r w:rsidR="006361E9">
        <w:rPr>
          <w:rFonts w:ascii="Times New Roman" w:hAnsi="Times New Roman" w:cs="Times New Roman"/>
          <w:lang w:bidi="ru-RU"/>
        </w:rPr>
        <w:t>Персиановского</w:t>
      </w:r>
      <w:r w:rsidRPr="00507261">
        <w:rPr>
          <w:rFonts w:ascii="Times New Roman" w:hAnsi="Times New Roman" w:cs="Times New Roman"/>
          <w:lang w:bidi="ru-RU"/>
        </w:rPr>
        <w:t xml:space="preserve"> сельского поселения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1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6"/>
          <w:lang w:bidi="ru-RU"/>
        </w:rPr>
      </w:pPr>
      <w:r w:rsidRPr="00507261">
        <w:rPr>
          <w:rFonts w:ascii="Times New Roman" w:hAnsi="Times New Roman" w:cs="Times New Roman"/>
          <w:sz w:val="26"/>
          <w:lang w:bidi="ru-RU"/>
        </w:rPr>
        <w:t>УТВЕРЖДАЮ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7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4682490</wp:posOffset>
                </wp:positionH>
                <wp:positionV relativeFrom="paragraph">
                  <wp:posOffset>226695</wp:posOffset>
                </wp:positionV>
                <wp:extent cx="2061845" cy="6985"/>
                <wp:effectExtent l="0" t="0" r="33655" b="12065"/>
                <wp:wrapTopAndBottom/>
                <wp:docPr id="108" name="Группа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1845" cy="6985"/>
                          <a:chOff x="7374" y="357"/>
                          <a:chExt cx="3247" cy="11"/>
                        </a:xfrm>
                      </wpg:grpSpPr>
                      <wps:wsp>
                        <wps:cNvPr id="109" name="Line 38"/>
                        <wps:cNvCnPr/>
                        <wps:spPr bwMode="auto">
                          <a:xfrm>
                            <a:off x="7374" y="362"/>
                            <a:ext cx="1037" cy="0"/>
                          </a:xfrm>
                          <a:prstGeom prst="line">
                            <a:avLst/>
                          </a:prstGeom>
                          <a:noFill/>
                          <a:ln w="65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37"/>
                        <wps:cNvCnPr/>
                        <wps:spPr bwMode="auto">
                          <a:xfrm>
                            <a:off x="8413" y="362"/>
                            <a:ext cx="778" cy="0"/>
                          </a:xfrm>
                          <a:prstGeom prst="line">
                            <a:avLst/>
                          </a:prstGeom>
                          <a:noFill/>
                          <a:ln w="65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36"/>
                        <wps:cNvCnPr/>
                        <wps:spPr bwMode="auto">
                          <a:xfrm>
                            <a:off x="9193" y="362"/>
                            <a:ext cx="518" cy="0"/>
                          </a:xfrm>
                          <a:prstGeom prst="line">
                            <a:avLst/>
                          </a:prstGeom>
                          <a:noFill/>
                          <a:ln w="65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35"/>
                        <wps:cNvCnPr/>
                        <wps:spPr bwMode="auto">
                          <a:xfrm>
                            <a:off x="9713" y="362"/>
                            <a:ext cx="907" cy="0"/>
                          </a:xfrm>
                          <a:prstGeom prst="line">
                            <a:avLst/>
                          </a:prstGeom>
                          <a:noFill/>
                          <a:ln w="65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23094E" id="Группа 108" o:spid="_x0000_s1026" style="position:absolute;margin-left:368.7pt;margin-top:17.85pt;width:162.35pt;height:.55pt;z-index:-251656192;mso-wrap-distance-left:0;mso-wrap-distance-right:0;mso-position-horizontal-relative:page" coordorigin="7374,357" coordsize="3247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">
                <v:line id="Line 38" o:spid="_x0000_s1027" style="position:absolute;visibility:visible;mso-wrap-style:square" from="7374,362" to="8411,3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L+PsIAAADcAAAADwAAAGRycy9kb3ducmV2LnhtbERPTWsCMRC9C/0PYQq9aVKFtq5GsQWp&#10;eNNa9DhuppvFzWRJUnf77xuh0Ns83ufMl71rxJVCrD1reBwpEMSlNzVXGg4f6+ELiJiQDTaeScMP&#10;RVgu7gZzLIzveEfXfapEDuFYoAabUltIGUtLDuPIt8SZ+/LBYcowVNIE7HK4a+RYqSfpsObcYLGl&#10;N0vlZf/tNMRuvK3P59Xmc2J37+H0fDheXpXWD/f9agYiUZ/+xX/ujcnz1RRuz+QL5OI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QL+PsIAAADcAAAADwAAAAAAAAAAAAAA&#10;AAChAgAAZHJzL2Rvd25yZXYueG1sUEsFBgAAAAAEAAQA+QAAAJADAAAAAA==&#10;" strokeweight=".18289mm"/>
                <v:line id="Line 37" o:spid="_x0000_s1028" style="position:absolute;visibility:visible;mso-wrap-style:square" from="8413,362" to="9191,3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HBfsUAAADcAAAADwAAAGRycy9kb3ducmV2LnhtbESPT2vDMAzF74N9B6PBbqvTDraS1i1t&#10;Yazs1n9sRzVW49BYDrbXZN9+Ogx2k3hP7/00Xw6+VTeKqQlsYDwqQBFXwTZcGzge3p6moFJGttgG&#10;JgM/lGC5uL+bY2lDzzu67XOtJIRTiQZczl2pdaoceUyj0BGLdgnRY5Y11tpG7CXct3pSFC/aY8PS&#10;4LCjjaPquv/2BlI/+WjO59X29Ox27/Hr9fh5XRfGPD4MqxmoTEP+N/9db63gjwVfnpEJ9O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eHBfsUAAADcAAAADwAAAAAAAAAA&#10;AAAAAAChAgAAZHJzL2Rvd25yZXYueG1sUEsFBgAAAAAEAAQA+QAAAJMDAAAAAA==&#10;" strokeweight=".18289mm"/>
                <v:line id="Line 36" o:spid="_x0000_s1029" style="position:absolute;visibility:visible;mso-wrap-style:square" from="9193,362" to="9711,3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1k5cMAAADcAAAADwAAAGRycy9kb3ducmV2LnhtbERP32vCMBB+H/g/hBvsbaZ1sElnFBVE&#10;2ZvasT2eza0pNpeSRNv994sg7O0+vp83Wwy2FVfyoXGsIB9nIIgrpxuuFZTHzfMURIjIGlvHpOCX&#10;Aizmo4cZFtr1vKfrIdYihXAoUIGJsSukDJUhi2HsOuLE/ThvMSboa6k99inctnKSZa/SYsOpwWBH&#10;a0PV+XCxCkI/+WhOp+Xu88Xst/77rfw6rzKlnh6H5TuISEP8F9/dO53m5zncnkkXyPk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tZOXDAAAA3AAAAA8AAAAAAAAAAAAA&#10;AAAAoQIAAGRycy9kb3ducmV2LnhtbFBLBQYAAAAABAAEAPkAAACRAwAAAAA=&#10;" strokeweight=".18289mm"/>
                <v:line id="Line 35" o:spid="_x0000_s1030" style="position:absolute;visibility:visible;mso-wrap-style:square" from="9713,362" to="10620,36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/6ksIAAADcAAAADwAAAGRycy9kb3ducmV2LnhtbERPTWsCMRC9C/6HMAVvNesKbdkaRQtF&#10;8aZV7HHcTDeLm8mSRHf9902h4G0e73Nmi9424kY+1I4VTMYZCOLS6ZorBYevz+c3ECEia2wck4I7&#10;BVjMh4MZFtp1vKPbPlYihXAoUIGJsS2kDKUhi2HsWuLE/ThvMSboK6k9dincNjLPshdpsebUYLCl&#10;D0PlZX+1CkKXb+vzebk5Ts1u7b9fD6fLKlNq9NQv30FE6uND/O/e6DR/ksPfM+kCOf8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n/6ksIAAADcAAAADwAAAAAAAAAAAAAA&#10;AAChAgAAZHJzL2Rvd25yZXYueG1sUEsFBgAAAAAEAAQA+QAAAJADAAAAAA==&#10;" strokeweight=".18289mm"/>
                <w10:wrap type="topAndBottom" anchorx="page"/>
              </v:group>
            </w:pict>
          </mc:Fallback>
        </mc:AlternateConten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t>(</w:t>
      </w:r>
      <w:proofErr w:type="gramStart"/>
      <w:r w:rsidRPr="00507261">
        <w:rPr>
          <w:rFonts w:ascii="Times New Roman" w:hAnsi="Times New Roman" w:cs="Times New Roman"/>
          <w:lang w:bidi="ru-RU"/>
        </w:rPr>
        <w:t>должность</w:t>
      </w:r>
      <w:proofErr w:type="gramEnd"/>
      <w:r w:rsidRPr="00507261">
        <w:rPr>
          <w:rFonts w:ascii="Times New Roman" w:hAnsi="Times New Roman" w:cs="Times New Roman"/>
          <w:lang w:bidi="ru-RU"/>
        </w:rPr>
        <w:t xml:space="preserve"> руководителя)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8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2381250" cy="149860"/>
                <wp:effectExtent l="0" t="0" r="0" b="4445"/>
                <wp:docPr id="102" name="Группа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81250" cy="149860"/>
                          <a:chOff x="0" y="0"/>
                          <a:chExt cx="3750" cy="236"/>
                        </a:xfrm>
                      </wpg:grpSpPr>
                      <wps:wsp>
                        <wps:cNvPr id="103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317" y="15"/>
                            <a:ext cx="1199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716" y="15"/>
                            <a:ext cx="1998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738" cy="2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51" y="9"/>
                            <a:ext cx="85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3748" w:rsidRDefault="007B3748" w:rsidP="00507261">
                              <w:pPr>
                                <w:spacing w:line="221" w:lineRule="exact"/>
                              </w:pPr>
                              <w:r>
                                <w:t>(</w:t>
                              </w:r>
                              <w:proofErr w:type="gramStart"/>
                              <w:r>
                                <w:t>подпись</w:t>
                              </w:r>
                              <w:proofErr w:type="gramEnd"/>
                              <w: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1684" y="9"/>
                            <a:ext cx="2065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3748" w:rsidRDefault="007B3748" w:rsidP="00507261">
                              <w:pPr>
                                <w:spacing w:line="221" w:lineRule="exact"/>
                              </w:pPr>
                              <w:r>
                                <w:t>(</w:t>
                              </w:r>
                              <w:proofErr w:type="gramStart"/>
                              <w:r>
                                <w:t>расшифровка</w:t>
                              </w:r>
                              <w:proofErr w:type="gramEnd"/>
                              <w:r>
                                <w:t xml:space="preserve"> подписи)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102" o:spid="_x0000_s1026" style="width:187.5pt;height:11.8pt;mso-position-horizontal-relative:char;mso-position-vertical-relative:line" coordsize="3750,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">
                <v:line id="Line 33" o:spid="_x0000_s1027" style="position:absolute;visibility:visible;mso-wrap-style:square" from="317,15" to="1516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4XESsIAAADcAAAADwAAAGRycy9kb3ducmV2LnhtbERP24rCMBB9X9h/CLPgi2hqF0WrUcQq&#10;CoJ4+4ChGdtiMylN1O7fm4WFfZvDuc5s0ZpKPKlxpWUFg34EgjizuuRcwfWy6Y1BOI+ssbJMCn7I&#10;wWL++THDRNsXn+h59rkIIewSVFB4XydSuqwgg65va+LA3Wxj0AfY5FI3+ArhppJxFI2kwZJDQ4E1&#10;rQrK7ueHUXDoDt11l9br5THdDydpN55sfaxU56tdTkF4av2/+M+902F+9A2/z4QL5Pw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4XESsIAAADcAAAADwAAAAAAAAAAAAAA&#10;AAChAgAAZHJzL2Rvd25yZXYueG1sUEsFBgAAAAAEAAQA+QAAAJADAAAAAA==&#10;" strokeweight=".14056mm"/>
                <v:line id="Line 32" o:spid="_x0000_s1028" style="position:absolute;visibility:visible;mso-wrap-style:square" from="1716,15" to="3714,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xcPsIAAADcAAAADwAAAGRycy9kb3ducmV2LnhtbERP24rCMBB9X9h/CLPgi2hqWUWrUcQq&#10;CoJ4+4ChGdtiMylN1O7fm4WFfZvDuc5s0ZpKPKlxpWUFg34EgjizuuRcwfWy6Y1BOI+ssbJMCn7I&#10;wWL++THDRNsXn+h59rkIIewSVFB4XydSuqwgg65va+LA3Wxj0AfY5FI3+ArhppJxFI2kwZJDQ4E1&#10;rQrK7ueHUXDoDt11l9br5THdDydpN55sfaxU56tdTkF4av2/+M+902F+9A2/z4QL5Pw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GxcPsIAAADcAAAADwAAAAAAAAAAAAAA&#10;AAChAgAAZHJzL2Rvd25yZXYueG1sUEsFBgAAAAAEAAQA+QAAAJADAAAAAA==&#10;" strokeweight=".14056mm"/>
                <v:rect id="Rectangle 31" o:spid="_x0000_s1029" style="position:absolute;width:3738;height: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8DqMMA&#10;AADcAAAADwAAAGRycy9kb3ducmV2LnhtbERPTWvCQBC9C/6HZYTedNe2CTW6hlIQCq2HasHrkB2T&#10;YHY2Zjcm/ffdgtDbPN7nbPLRNuJGna8da1guFAjiwpmaSw3fx938BYQPyAYbx6Thhzzk2+lkg5lx&#10;A3/R7RBKEUPYZ6ihCqHNpPRFRRb9wrXEkTu7zmKIsCul6XCI4baRj0ql0mLNsaHClt4qKi6H3mrA&#10;9Nlc9+enz+NHn+KqHNUuOSmtH2bj6xpEoDH8i+/udxPnqwT+nokX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38DqMMAAADcAAAADwAAAAAAAAAAAAAAAACYAgAAZHJzL2Rv&#10;d25yZXYueG1sUEsFBgAAAAAEAAQA9QAAAIgDAAAAAA==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0" o:spid="_x0000_s1030" type="#_x0000_t202" style="position:absolute;left:451;top:9;width:852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tsAMIA&#10;AADcAAAADwAAAGRycy9kb3ducmV2LnhtbERPTWsCMRC9F/wPYQq91aQeFrsaRYoFQSiu68HjdDPu&#10;BjeT7Sbq9t83gtDbPN7nzJeDa8WV+mA9a3gbKxDElTeWaw2H8vN1CiJEZIOtZ9LwSwGWi9HTHHPj&#10;b1zQdR9rkUI45KihibHLpQxVQw7D2HfEiTv53mFMsK+l6fGWwl0rJ0pl0qHl1NBgRx8NVef9xWlY&#10;HblY25+v711xKmxZviveZmetX56H1QxEpCH+ix/ujUnzVQb3Z9IF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e2wAwgAAANwAAAAPAAAAAAAAAAAAAAAAAJgCAABkcnMvZG93&#10;bnJldi54bWxQSwUGAAAAAAQABAD1AAAAhwMAAAAA&#10;" filled="f" stroked="f">
                  <v:textbox inset="0,0,0,0">
                    <w:txbxContent>
                      <w:p w:rsidR="007B3748" w:rsidRDefault="007B3748" w:rsidP="00507261">
                        <w:pPr>
                          <w:spacing w:line="221" w:lineRule="exact"/>
                        </w:pPr>
                        <w:r>
                          <w:t>(подпись)</w:t>
                        </w:r>
                      </w:p>
                    </w:txbxContent>
                  </v:textbox>
                </v:shape>
                <v:shape id="Text Box 29" o:spid="_x0000_s1031" type="#_x0000_t202" style="position:absolute;left:1684;top:9;width:2065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fJm8IA&#10;AADcAAAADwAAAGRycy9kb3ducmV2LnhtbERPTWsCMRC9F/wPYYTeaqIH265GEakgFKTrevA4bsbd&#10;4Gay3URd/31TKPQ2j/c582XvGnGjLljPGsYjBYK49MZypeFQbF7eQISIbLDxTBoeFGC5GDzNMTP+&#10;zjnd9rESKYRDhhrqGNtMylDW5DCMfEucuLPvHMYEu0qaDu8p3DVyotRUOrScGmpsaV1TedlfnYbV&#10;kfMP+707feXn3BbFu+LP6UXr52G/moGI1Md/8Z97a9J89Qq/z6QL5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N8mbwgAAANwAAAAPAAAAAAAAAAAAAAAAAJgCAABkcnMvZG93&#10;bnJldi54bWxQSwUGAAAAAAQABAD1AAAAhwMAAAAA&#10;" filled="f" stroked="f">
                  <v:textbox inset="0,0,0,0">
                    <w:txbxContent>
                      <w:p w:rsidR="007B3748" w:rsidRDefault="007B3748" w:rsidP="00507261">
                        <w:pPr>
                          <w:spacing w:line="221" w:lineRule="exact"/>
                        </w:pPr>
                        <w:r>
                          <w:t>(расшифровка подписи)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bidi="ru-RU"/>
        </w:rPr>
        <w:sectPr w:rsidR="00507261" w:rsidRPr="00507261">
          <w:pgSz w:w="11910" w:h="16840"/>
          <w:pgMar w:top="1040" w:right="460" w:bottom="280" w:left="1120" w:header="720" w:footer="720" w:gutter="0"/>
          <w:cols w:space="720"/>
        </w:sect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6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2431415</wp:posOffset>
                </wp:positionH>
                <wp:positionV relativeFrom="paragraph">
                  <wp:posOffset>304800</wp:posOffset>
                </wp:positionV>
                <wp:extent cx="3761740" cy="194945"/>
                <wp:effectExtent l="0" t="0" r="0" b="0"/>
                <wp:wrapNone/>
                <wp:docPr id="101" name="Прямоугольник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61740" cy="194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40630B" id="Прямоугольник 101" o:spid="_x0000_s1026" style="position:absolute;margin-left:191.45pt;margin-top:24pt;width:296.2pt;height:15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" stroked="f">
                <w10:wrap anchorx="page"/>
              </v:rect>
            </w:pict>
          </mc:Fallback>
        </mc:AlternateContent>
      </w:r>
      <w:r w:rsidRPr="00507261">
        <w:rPr>
          <w:rFonts w:ascii="Times New Roman" w:hAnsi="Times New Roman" w:cs="Times New Roman"/>
          <w:w w:val="95"/>
          <w:sz w:val="26"/>
          <w:lang w:bidi="ru-RU"/>
        </w:rPr>
        <w:t>ПЛАН</w:t>
      </w:r>
    </w:p>
    <w:p w:rsidR="00507261" w:rsidRPr="00507261" w:rsidRDefault="00507261" w:rsidP="00507261">
      <w:pPr>
        <w:widowControl w:val="0"/>
        <w:tabs>
          <w:tab w:val="left" w:pos="763"/>
          <w:tab w:val="left" w:pos="2943"/>
          <w:tab w:val="left" w:pos="352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br w:type="column"/>
      </w:r>
      <w:r w:rsidRPr="00507261">
        <w:rPr>
          <w:rFonts w:ascii="Times New Roman" w:hAnsi="Times New Roman" w:cs="Times New Roman"/>
          <w:lang w:bidi="ru-RU"/>
        </w:rPr>
        <w:lastRenderedPageBreak/>
        <w:t>«</w:t>
      </w:r>
      <w:r w:rsidRPr="00507261">
        <w:rPr>
          <w:rFonts w:ascii="Times New Roman" w:hAnsi="Times New Roman" w:cs="Times New Roman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u w:val="single"/>
          <w:lang w:bidi="ru-RU"/>
        </w:rPr>
        <w:tab/>
      </w:r>
      <w:r w:rsidRPr="00507261">
        <w:rPr>
          <w:rFonts w:ascii="Times New Roman" w:hAnsi="Times New Roman" w:cs="Times New Roman"/>
          <w:lang w:bidi="ru-RU"/>
        </w:rPr>
        <w:t>»</w:t>
      </w:r>
      <w:r w:rsidRPr="00507261">
        <w:rPr>
          <w:rFonts w:ascii="Times New Roman" w:hAnsi="Times New Roman" w:cs="Times New Roman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u w:val="single"/>
          <w:lang w:bidi="ru-RU"/>
        </w:rPr>
        <w:tab/>
      </w:r>
      <w:r w:rsidRPr="00507261">
        <w:rPr>
          <w:rFonts w:ascii="Times New Roman" w:hAnsi="Times New Roman" w:cs="Times New Roman"/>
          <w:lang w:bidi="ru-RU"/>
        </w:rPr>
        <w:t>20</w:t>
      </w:r>
      <w:r w:rsidRPr="00507261">
        <w:rPr>
          <w:rFonts w:ascii="Times New Roman" w:hAnsi="Times New Roman" w:cs="Times New Roman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u w:val="single"/>
          <w:lang w:bidi="ru-RU"/>
        </w:rPr>
        <w:tab/>
      </w:r>
      <w:r w:rsidRPr="00507261">
        <w:rPr>
          <w:rFonts w:ascii="Times New Roman" w:hAnsi="Times New Roman" w:cs="Times New Roman"/>
          <w:lang w:bidi="ru-RU"/>
        </w:rPr>
        <w:t>Г.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bidi="ru-RU"/>
        </w:rPr>
        <w:sectPr w:rsidR="00507261" w:rsidRPr="00507261">
          <w:type w:val="continuous"/>
          <w:pgSz w:w="11910" w:h="16840"/>
          <w:pgMar w:top="1040" w:right="460" w:bottom="280" w:left="1120" w:header="720" w:footer="720" w:gutter="0"/>
          <w:cols w:num="2" w:space="720" w:equalWidth="0">
            <w:col w:w="5859" w:space="40"/>
            <w:col w:w="4431"/>
          </w:cols>
        </w:sectPr>
      </w:pPr>
    </w:p>
    <w:p w:rsidR="00507261" w:rsidRPr="00507261" w:rsidRDefault="00507261" w:rsidP="00507261">
      <w:pPr>
        <w:widowControl w:val="0"/>
        <w:tabs>
          <w:tab w:val="left" w:pos="8263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6"/>
          <w:lang w:bidi="ru-RU"/>
        </w:rPr>
      </w:pPr>
      <w:proofErr w:type="gramStart"/>
      <w:r w:rsidRPr="00507261">
        <w:rPr>
          <w:rFonts w:ascii="Times New Roman" w:hAnsi="Times New Roman" w:cs="Times New Roman"/>
          <w:sz w:val="26"/>
          <w:lang w:bidi="ru-RU"/>
        </w:rPr>
        <w:lastRenderedPageBreak/>
        <w:t>внутреннего</w:t>
      </w:r>
      <w:proofErr w:type="gramEnd"/>
      <w:r w:rsidRPr="00507261">
        <w:rPr>
          <w:rFonts w:ascii="Times New Roman" w:hAnsi="Times New Roman" w:cs="Times New Roman"/>
          <w:sz w:val="26"/>
          <w:lang w:bidi="ru-RU"/>
        </w:rPr>
        <w:t xml:space="preserve"> финансового аудита</w:t>
      </w:r>
      <w:r w:rsidRPr="00507261">
        <w:rPr>
          <w:rFonts w:ascii="Times New Roman" w:hAnsi="Times New Roman" w:cs="Times New Roman"/>
          <w:spacing w:val="-10"/>
          <w:sz w:val="26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6"/>
          <w:lang w:bidi="ru-RU"/>
        </w:rPr>
        <w:t>на</w:t>
      </w:r>
      <w:r w:rsidRPr="00507261">
        <w:rPr>
          <w:rFonts w:ascii="Times New Roman" w:hAnsi="Times New Roman" w:cs="Times New Roman"/>
          <w:spacing w:val="-3"/>
          <w:sz w:val="26"/>
          <w:lang w:bidi="ru-RU"/>
        </w:rPr>
        <w:t xml:space="preserve"> </w:t>
      </w:r>
      <w:r w:rsidRPr="00507261">
        <w:rPr>
          <w:rFonts w:ascii="Times New Roman" w:hAnsi="Times New Roman" w:cs="Times New Roman"/>
          <w:spacing w:val="2"/>
          <w:sz w:val="26"/>
          <w:lang w:bidi="ru-RU"/>
        </w:rPr>
        <w:t>20</w:t>
      </w:r>
      <w:r w:rsidRPr="00507261">
        <w:rPr>
          <w:rFonts w:ascii="Times New Roman" w:hAnsi="Times New Roman" w:cs="Times New Roman"/>
          <w:spacing w:val="2"/>
          <w:sz w:val="26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spacing w:val="2"/>
          <w:sz w:val="26"/>
          <w:u w:val="single"/>
          <w:lang w:bidi="ru-RU"/>
        </w:rPr>
        <w:tab/>
      </w:r>
      <w:r w:rsidRPr="00507261">
        <w:rPr>
          <w:rFonts w:ascii="Times New Roman" w:hAnsi="Times New Roman" w:cs="Times New Roman"/>
          <w:sz w:val="26"/>
          <w:lang w:bidi="ru-RU"/>
        </w:rPr>
        <w:t>год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36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6"/>
          <w:lang w:bidi="ru-RU"/>
        </w:rPr>
      </w:pPr>
      <w:r w:rsidRPr="00507261">
        <w:rPr>
          <w:rFonts w:ascii="Times New Roman" w:hAnsi="Times New Roman" w:cs="Times New Roman"/>
          <w:sz w:val="26"/>
          <w:lang w:bidi="ru-RU"/>
        </w:rPr>
        <w:t>Наименование главного</w:t>
      </w:r>
    </w:p>
    <w:p w:rsidR="00507261" w:rsidRPr="00507261" w:rsidRDefault="00507261" w:rsidP="00507261">
      <w:pPr>
        <w:widowControl w:val="0"/>
        <w:tabs>
          <w:tab w:val="left" w:pos="973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6"/>
          <w:lang w:bidi="ru-RU"/>
        </w:rPr>
      </w:pPr>
      <w:proofErr w:type="gramStart"/>
      <w:r w:rsidRPr="00507261">
        <w:rPr>
          <w:rFonts w:ascii="Times New Roman" w:hAnsi="Times New Roman" w:cs="Times New Roman"/>
          <w:sz w:val="26"/>
          <w:lang w:bidi="ru-RU"/>
        </w:rPr>
        <w:t>администратора</w:t>
      </w:r>
      <w:proofErr w:type="gramEnd"/>
      <w:r w:rsidRPr="00507261">
        <w:rPr>
          <w:rFonts w:ascii="Times New Roman" w:hAnsi="Times New Roman" w:cs="Times New Roman"/>
          <w:sz w:val="26"/>
          <w:lang w:bidi="ru-RU"/>
        </w:rPr>
        <w:t xml:space="preserve"> бюджетных</w:t>
      </w:r>
      <w:r w:rsidRPr="00507261">
        <w:rPr>
          <w:rFonts w:ascii="Times New Roman" w:hAnsi="Times New Roman" w:cs="Times New Roman"/>
          <w:spacing w:val="-7"/>
          <w:sz w:val="26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6"/>
          <w:lang w:bidi="ru-RU"/>
        </w:rPr>
        <w:t>средств</w:t>
      </w:r>
      <w:r w:rsidRPr="00507261">
        <w:rPr>
          <w:rFonts w:ascii="Times New Roman" w:hAnsi="Times New Roman" w:cs="Times New Roman"/>
          <w:sz w:val="26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6"/>
          <w:u w:val="single"/>
          <w:lang w:bidi="ru-RU"/>
        </w:rPr>
        <w:tab/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8"/>
          <w:szCs w:val="28"/>
          <w:lang w:bidi="ru-RU"/>
        </w:rPr>
      </w:pPr>
    </w:p>
    <w:p w:rsidR="00507261" w:rsidRPr="00507261" w:rsidRDefault="00507261" w:rsidP="00507261">
      <w:pPr>
        <w:widowControl w:val="0"/>
        <w:tabs>
          <w:tab w:val="left" w:pos="9748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6"/>
          <w:lang w:bidi="ru-RU"/>
        </w:rPr>
      </w:pPr>
      <w:r w:rsidRPr="00507261">
        <w:rPr>
          <w:rFonts w:ascii="Times New Roman" w:hAnsi="Times New Roman" w:cs="Times New Roman"/>
          <w:sz w:val="26"/>
          <w:lang w:bidi="ru-RU"/>
        </w:rPr>
        <w:t>Субъект внутреннего финансового</w:t>
      </w:r>
      <w:r w:rsidRPr="00507261">
        <w:rPr>
          <w:rFonts w:ascii="Times New Roman" w:hAnsi="Times New Roman" w:cs="Times New Roman"/>
          <w:spacing w:val="-15"/>
          <w:sz w:val="26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6"/>
          <w:lang w:bidi="ru-RU"/>
        </w:rPr>
        <w:t>аудита_</w:t>
      </w:r>
      <w:r w:rsidRPr="00507261">
        <w:rPr>
          <w:rFonts w:ascii="Times New Roman" w:hAnsi="Times New Roman" w:cs="Times New Roman"/>
          <w:sz w:val="26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6"/>
          <w:u w:val="single"/>
          <w:lang w:bidi="ru-RU"/>
        </w:rPr>
        <w:tab/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2"/>
          <w:szCs w:val="28"/>
          <w:lang w:bidi="ru-RU"/>
        </w:rPr>
      </w:pPr>
    </w:p>
    <w:tbl>
      <w:tblPr>
        <w:tblW w:w="0" w:type="auto"/>
        <w:tblInd w:w="1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"/>
        <w:gridCol w:w="1668"/>
        <w:gridCol w:w="1455"/>
        <w:gridCol w:w="1277"/>
        <w:gridCol w:w="1557"/>
        <w:gridCol w:w="1560"/>
        <w:gridCol w:w="1699"/>
      </w:tblGrid>
      <w:tr w:rsidR="00507261" w:rsidRPr="00507261" w:rsidTr="007A609D">
        <w:trPr>
          <w:trHeight w:val="1279"/>
        </w:trPr>
        <w:tc>
          <w:tcPr>
            <w:tcW w:w="569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33"/>
                <w:lang w:bidi="ru-RU"/>
              </w:rPr>
            </w:pP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№ п./п.</w:t>
            </w:r>
          </w:p>
        </w:tc>
        <w:tc>
          <w:tcPr>
            <w:tcW w:w="1668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Тема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аудиторского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 мероприятия</w:t>
            </w:r>
          </w:p>
        </w:tc>
        <w:tc>
          <w:tcPr>
            <w:tcW w:w="1455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Объекты внутреннего финансового аудита</w:t>
            </w:r>
          </w:p>
        </w:tc>
        <w:tc>
          <w:tcPr>
            <w:tcW w:w="127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Субъект бюджетной процедуры</w:t>
            </w:r>
          </w:p>
        </w:tc>
        <w:tc>
          <w:tcPr>
            <w:tcW w:w="155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33"/>
                <w:lang w:bidi="ru-RU"/>
              </w:rPr>
            </w:pP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Проверяемый период</w:t>
            </w:r>
          </w:p>
        </w:tc>
        <w:tc>
          <w:tcPr>
            <w:tcW w:w="1560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Месяц начала проведения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аудиторского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 мероприятия</w:t>
            </w:r>
          </w:p>
        </w:tc>
        <w:tc>
          <w:tcPr>
            <w:tcW w:w="1699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Ответственные исполнители (структурное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подразделение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>)</w:t>
            </w:r>
          </w:p>
        </w:tc>
      </w:tr>
      <w:tr w:rsidR="00507261" w:rsidRPr="00507261" w:rsidTr="007A609D">
        <w:trPr>
          <w:trHeight w:val="517"/>
        </w:trPr>
        <w:tc>
          <w:tcPr>
            <w:tcW w:w="569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1</w:t>
            </w:r>
          </w:p>
        </w:tc>
        <w:tc>
          <w:tcPr>
            <w:tcW w:w="1668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2</w:t>
            </w:r>
          </w:p>
        </w:tc>
        <w:tc>
          <w:tcPr>
            <w:tcW w:w="1455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3</w:t>
            </w:r>
          </w:p>
        </w:tc>
        <w:tc>
          <w:tcPr>
            <w:tcW w:w="127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4</w:t>
            </w:r>
          </w:p>
        </w:tc>
        <w:tc>
          <w:tcPr>
            <w:tcW w:w="155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6</w:t>
            </w:r>
          </w:p>
        </w:tc>
        <w:tc>
          <w:tcPr>
            <w:tcW w:w="1699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7</w:t>
            </w:r>
          </w:p>
        </w:tc>
      </w:tr>
      <w:tr w:rsidR="00507261" w:rsidRPr="00507261" w:rsidTr="007A609D">
        <w:trPr>
          <w:trHeight w:val="539"/>
        </w:trPr>
        <w:tc>
          <w:tcPr>
            <w:tcW w:w="569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68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455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27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57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560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699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</w:tbl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bidi="ru-RU"/>
        </w:rPr>
        <w:sectPr w:rsidR="00507261" w:rsidRPr="00507261">
          <w:type w:val="continuous"/>
          <w:pgSz w:w="11910" w:h="16840"/>
          <w:pgMar w:top="1040" w:right="460" w:bottom="280" w:left="1120" w:header="720" w:footer="720" w:gutter="0"/>
          <w:cols w:space="720"/>
        </w:sect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30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30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30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30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507261">
        <w:rPr>
          <w:rFonts w:ascii="Times New Roman" w:hAnsi="Times New Roman" w:cs="Times New Roman"/>
          <w:sz w:val="28"/>
          <w:szCs w:val="28"/>
          <w:lang w:bidi="ru-RU"/>
        </w:rPr>
        <w:t>Заключение №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br w:type="column"/>
      </w:r>
      <w:r w:rsidRPr="00507261">
        <w:rPr>
          <w:rFonts w:ascii="Times New Roman" w:hAnsi="Times New Roman" w:cs="Times New Roman"/>
          <w:lang w:bidi="ru-RU"/>
        </w:rPr>
        <w:lastRenderedPageBreak/>
        <w:t xml:space="preserve">Приложение № </w:t>
      </w:r>
      <w:r w:rsidRPr="00507261">
        <w:rPr>
          <w:rFonts w:ascii="Times New Roman" w:hAnsi="Times New Roman" w:cs="Times New Roman"/>
          <w:spacing w:val="-15"/>
          <w:lang w:bidi="ru-RU"/>
        </w:rPr>
        <w:t xml:space="preserve">3 </w:t>
      </w:r>
      <w:r w:rsidRPr="00507261">
        <w:rPr>
          <w:rFonts w:ascii="Times New Roman" w:hAnsi="Times New Roman" w:cs="Times New Roman"/>
          <w:lang w:bidi="ru-RU"/>
        </w:rPr>
        <w:t>к Положению об осуществлении внутреннего финансового</w:t>
      </w:r>
      <w:r w:rsidRPr="00507261">
        <w:rPr>
          <w:rFonts w:ascii="Times New Roman" w:hAnsi="Times New Roman" w:cs="Times New Roman"/>
          <w:spacing w:val="-9"/>
          <w:lang w:bidi="ru-RU"/>
        </w:rPr>
        <w:t xml:space="preserve"> </w:t>
      </w:r>
      <w:r w:rsidRPr="00507261">
        <w:rPr>
          <w:rFonts w:ascii="Times New Roman" w:hAnsi="Times New Roman" w:cs="Times New Roman"/>
          <w:lang w:bidi="ru-RU"/>
        </w:rPr>
        <w:t>аудита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bidi="ru-RU"/>
        </w:rPr>
      </w:pPr>
      <w:proofErr w:type="gramStart"/>
      <w:r w:rsidRPr="00507261">
        <w:rPr>
          <w:rFonts w:ascii="Times New Roman" w:hAnsi="Times New Roman" w:cs="Times New Roman"/>
          <w:lang w:bidi="ru-RU"/>
        </w:rPr>
        <w:t>в  Администрации</w:t>
      </w:r>
      <w:proofErr w:type="gramEnd"/>
      <w:r w:rsidRPr="00507261">
        <w:rPr>
          <w:rFonts w:ascii="Times New Roman" w:hAnsi="Times New Roman" w:cs="Times New Roman"/>
          <w:lang w:bidi="ru-RU"/>
        </w:rPr>
        <w:t xml:space="preserve"> </w:t>
      </w:r>
      <w:r w:rsidR="006361E9">
        <w:rPr>
          <w:rFonts w:ascii="Times New Roman" w:hAnsi="Times New Roman" w:cs="Times New Roman"/>
          <w:lang w:bidi="ru-RU"/>
        </w:rPr>
        <w:t>Персиановского</w:t>
      </w:r>
      <w:r w:rsidRPr="00507261">
        <w:rPr>
          <w:rFonts w:ascii="Times New Roman" w:hAnsi="Times New Roman" w:cs="Times New Roman"/>
          <w:lang w:bidi="ru-RU"/>
        </w:rPr>
        <w:t xml:space="preserve"> сельского поселения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bidi="ru-RU"/>
        </w:rPr>
        <w:sectPr w:rsidR="00507261" w:rsidRPr="00507261">
          <w:pgSz w:w="11910" w:h="16840"/>
          <w:pgMar w:top="1040" w:right="460" w:bottom="280" w:left="1120" w:header="720" w:footer="720" w:gutter="0"/>
          <w:cols w:num="2" w:space="720" w:equalWidth="0">
            <w:col w:w="6078" w:space="40"/>
            <w:col w:w="4212"/>
          </w:cols>
        </w:sect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507261">
        <w:rPr>
          <w:rFonts w:ascii="Times New Roman" w:hAnsi="Times New Roman" w:cs="Times New Roman"/>
          <w:sz w:val="28"/>
          <w:szCs w:val="28"/>
          <w:lang w:bidi="ru-RU"/>
        </w:rPr>
        <w:lastRenderedPageBreak/>
        <w:t>по</w:t>
      </w:r>
      <w:proofErr w:type="gramEnd"/>
      <w:r w:rsidRPr="00507261">
        <w:rPr>
          <w:rFonts w:ascii="Times New Roman" w:hAnsi="Times New Roman" w:cs="Times New Roman"/>
          <w:sz w:val="28"/>
          <w:szCs w:val="28"/>
          <w:lang w:bidi="ru-RU"/>
        </w:rPr>
        <w:t xml:space="preserve"> результатам аудиторского мероприятия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7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1170940</wp:posOffset>
                </wp:positionH>
                <wp:positionV relativeFrom="paragraph">
                  <wp:posOffset>155575</wp:posOffset>
                </wp:positionV>
                <wp:extent cx="5939155" cy="5715"/>
                <wp:effectExtent l="0" t="0" r="42545" b="13335"/>
                <wp:wrapTopAndBottom/>
                <wp:docPr id="98" name="Групп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9155" cy="5715"/>
                          <a:chOff x="1844" y="245"/>
                          <a:chExt cx="9353" cy="9"/>
                        </a:xfrm>
                      </wpg:grpSpPr>
                      <wps:wsp>
                        <wps:cNvPr id="99" name="Line 26"/>
                        <wps:cNvCnPr/>
                        <wps:spPr bwMode="auto">
                          <a:xfrm>
                            <a:off x="1844" y="249"/>
                            <a:ext cx="9018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25"/>
                        <wps:cNvCnPr/>
                        <wps:spPr bwMode="auto">
                          <a:xfrm>
                            <a:off x="10865" y="249"/>
                            <a:ext cx="331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861BED" id="Группа 98" o:spid="_x0000_s1026" style="position:absolute;margin-left:92.2pt;margin-top:12.25pt;width:467.65pt;height:.45pt;z-index:-251655168;mso-wrap-distance-left:0;mso-wrap-distance-right:0;mso-position-horizontal-relative:page" coordorigin="1844,245" coordsize="9353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">
                <v:line id="Line 26" o:spid="_x0000_s1027" style="position:absolute;visibility:visible;mso-wrap-style:square" from="1844,249" to="10862,2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dboVsQAAADbAAAADwAAAGRycy9kb3ducmV2LnhtbESPQWvCQBSE74X+h+UVeim6iYI10TUU&#10;QfDgRdtDvT12n0kw+zbsbk36791CweMwM98w62q0nbiRD61jBfk0A0GsnWm5VvD1uZssQYSIbLBz&#10;TAp+KUC1eX5aY2ncwEe6nWItEoRDiQqaGPtSyqAbshimridO3sV5izFJX0vjcUhw28lZli2kxZbT&#10;QoM9bRvS19OPVeDes7fie5drHfyChuFwnndtr9Try/ixAhFpjI/wf3tvFBQF/H1JP0Bu7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1uhWxAAAANsAAAAPAAAAAAAAAAAA&#10;AAAAAKECAABkcnMvZG93bnJldi54bWxQSwUGAAAAAAQABAD5AAAAkgMAAAAA&#10;" strokeweight=".15578mm"/>
                <v:line id="Line 25" o:spid="_x0000_s1028" style="position:absolute;visibility:visible;mso-wrap-style:square" from="10865,249" to="11196,2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OqjcUAAADcAAAADwAAAGRycy9kb3ducmV2LnhtbESPQWsCMRCF70L/Q5hCL6KJFWzdGqUI&#10;godeantob0My3V26mSxJdNd/3zkIvc3w3rz3zWY3hk5dKOU2soXF3IAidtG3XFv4/DjMnkHlguyx&#10;i0wWrpRht72bbLDyceB3upxKrSSEc4UWmlL6SuvsGgqY57EnFu0npoBF1lRrn3CQ8NDpR2NWOmDL&#10;0tBgT/uG3O/pHCzEJzNdfx0WzuW0omF4+152bW/tw/34+gKq0Fj+zbfroxd8I/jyjEygt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COqjcUAAADcAAAADwAAAAAAAAAA&#10;AAAAAAChAgAAZHJzL2Rvd25yZXYueG1sUEsFBgAAAAAEAAQA+QAAAJMDAAAAAA==&#10;" strokeweight=".15578mm"/>
                <w10:wrap type="topAndBottom" anchorx="page"/>
              </v:group>
            </w:pict>
          </mc:Fallback>
        </mc:AlternateConten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t>(</w:t>
      </w:r>
      <w:proofErr w:type="gramStart"/>
      <w:r w:rsidRPr="00507261">
        <w:rPr>
          <w:rFonts w:ascii="Times New Roman" w:hAnsi="Times New Roman" w:cs="Times New Roman"/>
          <w:lang w:bidi="ru-RU"/>
        </w:rPr>
        <w:t>тема</w:t>
      </w:r>
      <w:proofErr w:type="gramEnd"/>
      <w:r w:rsidRPr="00507261">
        <w:rPr>
          <w:rFonts w:ascii="Times New Roman" w:hAnsi="Times New Roman" w:cs="Times New Roman"/>
          <w:lang w:bidi="ru-RU"/>
        </w:rPr>
        <w:t xml:space="preserve"> аудиторского мероприятия)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0" distR="0" simplePos="0" relativeHeight="251662336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192404</wp:posOffset>
                </wp:positionV>
                <wp:extent cx="1469390" cy="0"/>
                <wp:effectExtent l="0" t="0" r="35560" b="19050"/>
                <wp:wrapTopAndBottom/>
                <wp:docPr id="97" name="Прямая соединительная линия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9390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E9E663" id="Прямая соединительная линия 97" o:spid="_x0000_s1026" style="position:absolute;z-index:-2516541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63.85pt,15.15pt" to="179.5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" strokeweight=".15578mm">
                <w10:wrap type="topAndBottom" anchorx="page"/>
              </v:line>
            </w:pict>
          </mc:Fallback>
        </mc:AlternateContent>
      </w:r>
      <w:r w:rsidRPr="005072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0" distR="0" simplePos="0" relativeHeight="251663360" behindDoc="1" locked="0" layoutInCell="1" allowOverlap="1">
                <wp:simplePos x="0" y="0"/>
                <wp:positionH relativeFrom="page">
                  <wp:posOffset>4793615</wp:posOffset>
                </wp:positionH>
                <wp:positionV relativeFrom="paragraph">
                  <wp:posOffset>192404</wp:posOffset>
                </wp:positionV>
                <wp:extent cx="2026285" cy="0"/>
                <wp:effectExtent l="0" t="0" r="31115" b="19050"/>
                <wp:wrapTopAndBottom/>
                <wp:docPr id="96" name="Прямая соединительная линия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62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34A8AE" id="Прямая соединительная линия 96" o:spid="_x0000_s1026" style="position:absolute;z-index:-2516531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7.45pt,15.15pt" to="537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" strokeweight=".15578mm">
                <w10:wrap type="topAndBottom" anchorx="page"/>
              </v:line>
            </w:pict>
          </mc:Fallback>
        </mc:AlternateContent>
      </w:r>
    </w:p>
    <w:p w:rsidR="00507261" w:rsidRPr="00507261" w:rsidRDefault="00507261" w:rsidP="00507261">
      <w:pPr>
        <w:widowControl w:val="0"/>
        <w:tabs>
          <w:tab w:val="left" w:pos="6639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t>(</w:t>
      </w:r>
      <w:proofErr w:type="gramStart"/>
      <w:r w:rsidRPr="00507261">
        <w:rPr>
          <w:rFonts w:ascii="Times New Roman" w:hAnsi="Times New Roman" w:cs="Times New Roman"/>
          <w:lang w:bidi="ru-RU"/>
        </w:rPr>
        <w:t>дата</w:t>
      </w:r>
      <w:proofErr w:type="gramEnd"/>
      <w:r w:rsidRPr="00507261">
        <w:rPr>
          <w:rFonts w:ascii="Times New Roman" w:hAnsi="Times New Roman" w:cs="Times New Roman"/>
          <w:lang w:bidi="ru-RU"/>
        </w:rPr>
        <w:t>)</w:t>
      </w:r>
      <w:r w:rsidRPr="00507261">
        <w:rPr>
          <w:rFonts w:ascii="Times New Roman" w:hAnsi="Times New Roman" w:cs="Times New Roman"/>
          <w:lang w:bidi="ru-RU"/>
        </w:rPr>
        <w:tab/>
        <w:t>(место</w:t>
      </w:r>
      <w:r w:rsidRPr="00507261">
        <w:rPr>
          <w:rFonts w:ascii="Times New Roman" w:hAnsi="Times New Roman" w:cs="Times New Roman"/>
          <w:spacing w:val="-1"/>
          <w:lang w:bidi="ru-RU"/>
        </w:rPr>
        <w:t xml:space="preserve"> </w:t>
      </w:r>
      <w:r w:rsidRPr="00507261">
        <w:rPr>
          <w:rFonts w:ascii="Times New Roman" w:hAnsi="Times New Roman" w:cs="Times New Roman"/>
          <w:lang w:bidi="ru-RU"/>
        </w:rPr>
        <w:t>составления)</w:t>
      </w:r>
    </w:p>
    <w:p w:rsidR="00507261" w:rsidRPr="00507261" w:rsidRDefault="00507261" w:rsidP="00507261">
      <w:pPr>
        <w:widowControl w:val="0"/>
        <w:tabs>
          <w:tab w:val="left" w:pos="9562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lang w:bidi="ru-RU"/>
        </w:rPr>
      </w:pPr>
      <w:r w:rsidRPr="00507261">
        <w:rPr>
          <w:rFonts w:ascii="Times New Roman" w:hAnsi="Times New Roman" w:cs="Times New Roman"/>
          <w:sz w:val="24"/>
          <w:lang w:bidi="ru-RU"/>
        </w:rPr>
        <w:t>На</w:t>
      </w:r>
      <w:r w:rsidRPr="00507261">
        <w:rPr>
          <w:rFonts w:ascii="Times New Roman" w:hAnsi="Times New Roman" w:cs="Times New Roman"/>
          <w:spacing w:val="-6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lang w:bidi="ru-RU"/>
        </w:rPr>
        <w:t>основании</w:t>
      </w:r>
      <w:r w:rsidRPr="00507261">
        <w:rPr>
          <w:rFonts w:ascii="Times New Roman" w:hAnsi="Times New Roman" w:cs="Times New Roman"/>
          <w:spacing w:val="-3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ab/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t>(№ пункта годового плана внутреннего финансового аудита,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9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0" distR="0" simplePos="0" relativeHeight="251664384" behindDoc="1" locked="0" layoutInCell="1" allowOverlap="1">
                <wp:simplePos x="0" y="0"/>
                <wp:positionH relativeFrom="page">
                  <wp:posOffset>855345</wp:posOffset>
                </wp:positionH>
                <wp:positionV relativeFrom="paragraph">
                  <wp:posOffset>167639</wp:posOffset>
                </wp:positionV>
                <wp:extent cx="6146165" cy="0"/>
                <wp:effectExtent l="0" t="0" r="26035" b="19050"/>
                <wp:wrapTopAndBottom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616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C10F9" id="Прямая соединительная линия 95" o:spid="_x0000_s1026" style="position:absolute;z-index:-25165209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67.35pt,13.2pt" to="551.3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" strokeweight=".15578mm">
                <w10:wrap type="topAndBottom" anchorx="page"/>
              </v:line>
            </w:pict>
          </mc:Fallback>
        </mc:AlternateConten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8"/>
          <w:lang w:bidi="ru-RU"/>
        </w:rPr>
      </w:pPr>
      <w:proofErr w:type="gramStart"/>
      <w:r w:rsidRPr="00507261">
        <w:rPr>
          <w:rFonts w:ascii="Times New Roman" w:hAnsi="Times New Roman" w:cs="Times New Roman"/>
          <w:lang w:bidi="ru-RU"/>
        </w:rPr>
        <w:t>реквизиты</w:t>
      </w:r>
      <w:proofErr w:type="gramEnd"/>
      <w:r w:rsidRPr="00507261">
        <w:rPr>
          <w:rFonts w:ascii="Times New Roman" w:hAnsi="Times New Roman" w:cs="Times New Roman"/>
          <w:lang w:bidi="ru-RU"/>
        </w:rPr>
        <w:t xml:space="preserve"> приказа о назначении аудиторского мероприятия)</w:t>
      </w:r>
      <w:r w:rsidRPr="00507261">
        <w:rPr>
          <w:rFonts w:ascii="Times New Roman" w:hAnsi="Times New Roman" w:cs="Times New Roman"/>
          <w:sz w:val="28"/>
          <w:lang w:bidi="ru-RU"/>
        </w:rPr>
        <w:t>_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lang w:bidi="ru-RU"/>
        </w:rPr>
      </w:pPr>
      <w:proofErr w:type="gramStart"/>
      <w:r w:rsidRPr="00507261">
        <w:rPr>
          <w:rFonts w:ascii="Times New Roman" w:hAnsi="Times New Roman" w:cs="Times New Roman"/>
          <w:sz w:val="24"/>
          <w:lang w:bidi="ru-RU"/>
        </w:rPr>
        <w:t>аудиторской</w:t>
      </w:r>
      <w:proofErr w:type="gramEnd"/>
      <w:r w:rsidRPr="00507261">
        <w:rPr>
          <w:rFonts w:ascii="Times New Roman" w:hAnsi="Times New Roman" w:cs="Times New Roman"/>
          <w:sz w:val="24"/>
          <w:lang w:bidi="ru-RU"/>
        </w:rPr>
        <w:t xml:space="preserve"> группой (проверяющим) в составе: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bidi="ru-RU"/>
        </w:rPr>
      </w:pPr>
      <w:proofErr w:type="gramStart"/>
      <w:r w:rsidRPr="00507261">
        <w:rPr>
          <w:rFonts w:ascii="Times New Roman" w:hAnsi="Times New Roman" w:cs="Times New Roman"/>
          <w:lang w:bidi="ru-RU"/>
        </w:rPr>
        <w:t>фамилия</w:t>
      </w:r>
      <w:proofErr w:type="gramEnd"/>
      <w:r w:rsidRPr="00507261">
        <w:rPr>
          <w:rFonts w:ascii="Times New Roman" w:hAnsi="Times New Roman" w:cs="Times New Roman"/>
          <w:lang w:bidi="ru-RU"/>
        </w:rPr>
        <w:t>, инициалы, должность руководителя аудиторской группы (проверяющего) – фамилии, инициалы, должности участников аудиторской группы</w:t>
      </w:r>
    </w:p>
    <w:p w:rsidR="00507261" w:rsidRPr="00507261" w:rsidRDefault="00507261" w:rsidP="00507261">
      <w:pPr>
        <w:widowControl w:val="0"/>
        <w:tabs>
          <w:tab w:val="left" w:pos="10090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lang w:bidi="ru-RU"/>
        </w:rPr>
      </w:pPr>
      <w:proofErr w:type="gramStart"/>
      <w:r w:rsidRPr="00507261">
        <w:rPr>
          <w:rFonts w:ascii="Times New Roman" w:hAnsi="Times New Roman" w:cs="Times New Roman"/>
          <w:sz w:val="24"/>
          <w:lang w:bidi="ru-RU"/>
        </w:rPr>
        <w:t>проведено</w:t>
      </w:r>
      <w:proofErr w:type="gramEnd"/>
      <w:r w:rsidRPr="00507261">
        <w:rPr>
          <w:rFonts w:ascii="Times New Roman" w:hAnsi="Times New Roman" w:cs="Times New Roman"/>
          <w:sz w:val="24"/>
          <w:lang w:bidi="ru-RU"/>
        </w:rPr>
        <w:t xml:space="preserve"> аудиторское</w:t>
      </w:r>
      <w:r w:rsidRPr="00507261">
        <w:rPr>
          <w:rFonts w:ascii="Times New Roman" w:hAnsi="Times New Roman" w:cs="Times New Roman"/>
          <w:spacing w:val="-8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lang w:bidi="ru-RU"/>
        </w:rPr>
        <w:t>мероприятие</w:t>
      </w:r>
      <w:r w:rsidRPr="00507261">
        <w:rPr>
          <w:rFonts w:ascii="Times New Roman" w:hAnsi="Times New Roman" w:cs="Times New Roman"/>
          <w:spacing w:val="11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ab/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0" distR="0" simplePos="0" relativeHeight="251665408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205104</wp:posOffset>
                </wp:positionV>
                <wp:extent cx="6077585" cy="0"/>
                <wp:effectExtent l="0" t="0" r="37465" b="19050"/>
                <wp:wrapTopAndBottom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75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C55644" id="Прямая соединительная линия 94" o:spid="_x0000_s1026" style="position:absolute;z-index:-25165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63.85pt,16.15pt" to="542.4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" strokeweight=".15578mm">
                <w10:wrap type="topAndBottom" anchorx="page"/>
              </v:line>
            </w:pict>
          </mc:Fallback>
        </mc:AlternateConten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t>(</w:t>
      </w:r>
      <w:proofErr w:type="gramStart"/>
      <w:r w:rsidRPr="00507261">
        <w:rPr>
          <w:rFonts w:ascii="Times New Roman" w:hAnsi="Times New Roman" w:cs="Times New Roman"/>
          <w:lang w:bidi="ru-RU"/>
        </w:rPr>
        <w:t>тема</w:t>
      </w:r>
      <w:proofErr w:type="gramEnd"/>
      <w:r w:rsidRPr="00507261">
        <w:rPr>
          <w:rFonts w:ascii="Times New Roman" w:hAnsi="Times New Roman" w:cs="Times New Roman"/>
          <w:lang w:bidi="ru-RU"/>
        </w:rPr>
        <w:t xml:space="preserve"> аудиторского мероприятия)</w:t>
      </w:r>
    </w:p>
    <w:p w:rsidR="00507261" w:rsidRPr="00507261" w:rsidRDefault="00507261" w:rsidP="00507261">
      <w:pPr>
        <w:widowControl w:val="0"/>
        <w:tabs>
          <w:tab w:val="left" w:pos="10096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lang w:bidi="ru-RU"/>
        </w:rPr>
      </w:pPr>
      <w:r w:rsidRPr="00507261">
        <w:rPr>
          <w:rFonts w:ascii="Times New Roman" w:hAnsi="Times New Roman" w:cs="Times New Roman"/>
          <w:sz w:val="24"/>
          <w:lang w:bidi="ru-RU"/>
        </w:rPr>
        <w:t>Проверяемый</w:t>
      </w:r>
      <w:r w:rsidRPr="00507261">
        <w:rPr>
          <w:rFonts w:ascii="Times New Roman" w:hAnsi="Times New Roman" w:cs="Times New Roman"/>
          <w:spacing w:val="-6"/>
          <w:sz w:val="24"/>
          <w:lang w:bidi="ru-RU"/>
        </w:rPr>
        <w:t xml:space="preserve"> </w:t>
      </w:r>
      <w:proofErr w:type="gramStart"/>
      <w:r w:rsidRPr="00507261">
        <w:rPr>
          <w:rFonts w:ascii="Times New Roman" w:hAnsi="Times New Roman" w:cs="Times New Roman"/>
          <w:sz w:val="24"/>
          <w:lang w:bidi="ru-RU"/>
        </w:rPr>
        <w:t>период:</w:t>
      </w:r>
      <w:r w:rsidRPr="00507261">
        <w:rPr>
          <w:rFonts w:ascii="Times New Roman" w:hAnsi="Times New Roman" w:cs="Times New Roman"/>
          <w:spacing w:val="-1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ab/>
      </w:r>
      <w:proofErr w:type="gramEnd"/>
      <w:r w:rsidRPr="00507261">
        <w:rPr>
          <w:rFonts w:ascii="Times New Roman" w:hAnsi="Times New Roman" w:cs="Times New Roman"/>
          <w:sz w:val="24"/>
          <w:lang w:bidi="ru-RU"/>
        </w:rPr>
        <w:t xml:space="preserve"> Сроки проведения</w:t>
      </w:r>
      <w:r w:rsidRPr="00507261">
        <w:rPr>
          <w:rFonts w:ascii="Times New Roman" w:hAnsi="Times New Roman" w:cs="Times New Roman"/>
          <w:spacing w:val="-10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lang w:bidi="ru-RU"/>
        </w:rPr>
        <w:t>аудиторского</w:t>
      </w:r>
      <w:r w:rsidRPr="00507261">
        <w:rPr>
          <w:rFonts w:ascii="Times New Roman" w:hAnsi="Times New Roman" w:cs="Times New Roman"/>
          <w:spacing w:val="-4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lang w:bidi="ru-RU"/>
        </w:rPr>
        <w:t>мероприятия:</w:t>
      </w:r>
      <w:r w:rsidRPr="00507261">
        <w:rPr>
          <w:rFonts w:ascii="Times New Roman" w:hAnsi="Times New Roman" w:cs="Times New Roman"/>
          <w:spacing w:val="-3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ab/>
      </w:r>
      <w:r w:rsidRPr="00507261">
        <w:rPr>
          <w:rFonts w:ascii="Times New Roman" w:hAnsi="Times New Roman" w:cs="Times New Roman"/>
          <w:sz w:val="24"/>
          <w:lang w:bidi="ru-RU"/>
        </w:rPr>
        <w:t xml:space="preserve"> Объект внутреннего</w:t>
      </w:r>
      <w:r w:rsidRPr="00507261">
        <w:rPr>
          <w:rFonts w:ascii="Times New Roman" w:hAnsi="Times New Roman" w:cs="Times New Roman"/>
          <w:spacing w:val="-15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lang w:bidi="ru-RU"/>
        </w:rPr>
        <w:t>финансового</w:t>
      </w:r>
      <w:r w:rsidRPr="00507261">
        <w:rPr>
          <w:rFonts w:ascii="Times New Roman" w:hAnsi="Times New Roman" w:cs="Times New Roman"/>
          <w:spacing w:val="-7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lang w:bidi="ru-RU"/>
        </w:rPr>
        <w:t>аудита:</w:t>
      </w:r>
      <w:r w:rsidRPr="00507261">
        <w:rPr>
          <w:rFonts w:ascii="Times New Roman" w:hAnsi="Times New Roman" w:cs="Times New Roman"/>
          <w:spacing w:val="25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ab/>
      </w:r>
      <w:r w:rsidRPr="00507261">
        <w:rPr>
          <w:rFonts w:ascii="Times New Roman" w:hAnsi="Times New Roman" w:cs="Times New Roman"/>
          <w:sz w:val="24"/>
          <w:lang w:bidi="ru-RU"/>
        </w:rPr>
        <w:t xml:space="preserve"> Общие сведения об объекте внутреннего финансового</w:t>
      </w:r>
      <w:r w:rsidRPr="00507261">
        <w:rPr>
          <w:rFonts w:ascii="Times New Roman" w:hAnsi="Times New Roman" w:cs="Times New Roman"/>
          <w:spacing w:val="-5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lang w:bidi="ru-RU"/>
        </w:rPr>
        <w:t>аудита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7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0" distR="0" simplePos="0" relativeHeight="251666432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155574</wp:posOffset>
                </wp:positionV>
                <wp:extent cx="6214745" cy="0"/>
                <wp:effectExtent l="0" t="0" r="33655" b="19050"/>
                <wp:wrapTopAndBottom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474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249FF9" id="Прямая соединительная линия 93" o:spid="_x0000_s1026" style="position:absolute;z-index:-251650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63.85pt,12.25pt" to="553.2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" strokeweight=".15578mm">
                <w10:wrap type="topAndBottom" anchorx="page"/>
              </v:line>
            </w:pict>
          </mc:Fallback>
        </mc:AlternateConten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lang w:bidi="ru-RU"/>
        </w:rPr>
      </w:pPr>
      <w:r w:rsidRPr="00507261">
        <w:rPr>
          <w:rFonts w:ascii="Times New Roman" w:hAnsi="Times New Roman" w:cs="Times New Roman"/>
          <w:sz w:val="24"/>
          <w:lang w:bidi="ru-RU"/>
        </w:rPr>
        <w:t>В ходе проведения аудиторского мероприятия установлено следующее: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7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0" distR="0" simplePos="0" relativeHeight="251667456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159384</wp:posOffset>
                </wp:positionV>
                <wp:extent cx="6216015" cy="0"/>
                <wp:effectExtent l="0" t="0" r="32385" b="19050"/>
                <wp:wrapTopAndBottom/>
                <wp:docPr id="92" name="Прямая соединительная линия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601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3CBD41" id="Прямая соединительная линия 92" o:spid="_x0000_s1026" style="position:absolute;z-index:-2516490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63.85pt,12.55pt" to="553.3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" strokeweight=".15578mm">
                <w10:wrap type="topAndBottom" anchorx="page"/>
              </v:line>
            </w:pict>
          </mc:Fallback>
        </mc:AlternateConten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t>(</w:t>
      </w:r>
      <w:proofErr w:type="gramStart"/>
      <w:r w:rsidRPr="00507261">
        <w:rPr>
          <w:rFonts w:ascii="Times New Roman" w:hAnsi="Times New Roman" w:cs="Times New Roman"/>
          <w:lang w:bidi="ru-RU"/>
        </w:rPr>
        <w:t>описание</w:t>
      </w:r>
      <w:proofErr w:type="gramEnd"/>
      <w:r w:rsidRPr="00507261">
        <w:rPr>
          <w:rFonts w:ascii="Times New Roman" w:hAnsi="Times New Roman" w:cs="Times New Roman"/>
          <w:lang w:bidi="ru-RU"/>
        </w:rPr>
        <w:t xml:space="preserve"> выявленных нарушений и (или) недостатков)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9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0" distR="0" simplePos="0" relativeHeight="251668480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170814</wp:posOffset>
                </wp:positionV>
                <wp:extent cx="6077585" cy="0"/>
                <wp:effectExtent l="0" t="0" r="37465" b="19050"/>
                <wp:wrapTopAndBottom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75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226D23" id="Прямая соединительная линия 91" o:spid="_x0000_s1026" style="position:absolute;z-index:-25164800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63.85pt,13.45pt" to="542.4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" strokeweight=".15578mm">
                <w10:wrap type="topAndBottom" anchorx="page"/>
              </v:line>
            </w:pict>
          </mc:Fallback>
        </mc:AlternateConten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lang w:bidi="ru-RU"/>
        </w:rPr>
      </w:pPr>
      <w:r w:rsidRPr="00507261">
        <w:rPr>
          <w:rFonts w:ascii="Times New Roman" w:hAnsi="Times New Roman" w:cs="Times New Roman"/>
          <w:sz w:val="24"/>
          <w:lang w:bidi="ru-RU"/>
        </w:rPr>
        <w:t>Выводы: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9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0" distR="0" simplePos="0" relativeHeight="251669504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168909</wp:posOffset>
                </wp:positionV>
                <wp:extent cx="5943600" cy="0"/>
                <wp:effectExtent l="0" t="0" r="19050" b="19050"/>
                <wp:wrapTopAndBottom/>
                <wp:docPr id="90" name="Прямая соединительная линия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7F1E67" id="Прямая соединительная линия 90" o:spid="_x0000_s1026" style="position:absolute;z-index:-25164697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63.85pt,13.3pt" to="531.8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" strokeweight=".48pt">
                <w10:wrap type="topAndBottom" anchorx="page"/>
              </v:line>
            </w:pict>
          </mc:Fallback>
        </mc:AlternateConten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lang w:bidi="ru-RU"/>
        </w:rPr>
      </w:pPr>
      <w:r w:rsidRPr="00507261">
        <w:rPr>
          <w:rFonts w:ascii="Times New Roman" w:hAnsi="Times New Roman" w:cs="Times New Roman"/>
          <w:sz w:val="24"/>
          <w:lang w:bidi="ru-RU"/>
        </w:rPr>
        <w:t>Предложения и рекомендации: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7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0" distR="0" simplePos="0" relativeHeight="251670528" behindDoc="1" locked="0" layoutInCell="1" allowOverlap="1">
                <wp:simplePos x="0" y="0"/>
                <wp:positionH relativeFrom="page">
                  <wp:posOffset>810895</wp:posOffset>
                </wp:positionH>
                <wp:positionV relativeFrom="paragraph">
                  <wp:posOffset>156209</wp:posOffset>
                </wp:positionV>
                <wp:extent cx="6146165" cy="0"/>
                <wp:effectExtent l="0" t="0" r="26035" b="19050"/>
                <wp:wrapTopAndBottom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4616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A9692" id="Прямая соединительная линия 89" o:spid="_x0000_s1026" style="position:absolute;z-index:-2516459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63.85pt,12.3pt" to="547.8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" strokeweight=".15578mm">
                <w10:wrap type="topAndBottom" anchorx="page"/>
              </v:line>
            </w:pict>
          </mc:Fallback>
        </mc:AlternateConten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11"/>
          <w:szCs w:val="28"/>
          <w:lang w:bidi="ru-RU"/>
        </w:rPr>
      </w:pPr>
    </w:p>
    <w:p w:rsidR="00507261" w:rsidRPr="00507261" w:rsidRDefault="00507261" w:rsidP="00507261">
      <w:pPr>
        <w:widowControl w:val="0"/>
        <w:tabs>
          <w:tab w:val="left" w:pos="5286"/>
          <w:tab w:val="left" w:pos="6661"/>
          <w:tab w:val="left" w:pos="7026"/>
          <w:tab w:val="left" w:pos="924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lang w:bidi="ru-RU"/>
        </w:rPr>
      </w:pPr>
      <w:r w:rsidRPr="00507261">
        <w:rPr>
          <w:rFonts w:ascii="Times New Roman" w:hAnsi="Times New Roman" w:cs="Times New Roman"/>
          <w:sz w:val="24"/>
          <w:lang w:bidi="ru-RU"/>
        </w:rPr>
        <w:t xml:space="preserve">Глава Администрации </w:t>
      </w:r>
    </w:p>
    <w:p w:rsidR="00507261" w:rsidRPr="00507261" w:rsidRDefault="006361E9" w:rsidP="00507261">
      <w:pPr>
        <w:widowControl w:val="0"/>
        <w:tabs>
          <w:tab w:val="left" w:pos="5286"/>
          <w:tab w:val="left" w:pos="6661"/>
          <w:tab w:val="left" w:pos="7026"/>
          <w:tab w:val="left" w:pos="9241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lang w:bidi="ru-RU"/>
        </w:rPr>
      </w:pPr>
      <w:proofErr w:type="gramStart"/>
      <w:r>
        <w:rPr>
          <w:rFonts w:ascii="Times New Roman" w:hAnsi="Times New Roman" w:cs="Times New Roman"/>
          <w:sz w:val="24"/>
          <w:lang w:bidi="ru-RU"/>
        </w:rPr>
        <w:t>Персиановского</w:t>
      </w:r>
      <w:r w:rsidR="00507261" w:rsidRPr="00507261">
        <w:rPr>
          <w:rFonts w:ascii="Times New Roman" w:hAnsi="Times New Roman" w:cs="Times New Roman"/>
          <w:sz w:val="24"/>
          <w:lang w:bidi="ru-RU"/>
        </w:rPr>
        <w:t xml:space="preserve">  сельского</w:t>
      </w:r>
      <w:proofErr w:type="gramEnd"/>
      <w:r w:rsidR="00507261" w:rsidRPr="00507261">
        <w:rPr>
          <w:rFonts w:ascii="Times New Roman" w:hAnsi="Times New Roman" w:cs="Times New Roman"/>
          <w:sz w:val="24"/>
          <w:lang w:bidi="ru-RU"/>
        </w:rPr>
        <w:t xml:space="preserve"> поселения</w:t>
      </w:r>
      <w:r w:rsidR="00507261" w:rsidRPr="00507261">
        <w:rPr>
          <w:rFonts w:ascii="Times New Roman" w:hAnsi="Times New Roman" w:cs="Times New Roman"/>
          <w:sz w:val="24"/>
          <w:lang w:bidi="ru-RU"/>
        </w:rPr>
        <w:tab/>
      </w:r>
      <w:r w:rsidR="00507261" w:rsidRPr="00507261">
        <w:rPr>
          <w:rFonts w:ascii="Times New Roman" w:hAnsi="Times New Roman" w:cs="Times New Roman"/>
          <w:sz w:val="24"/>
          <w:u w:val="single"/>
          <w:lang w:bidi="ru-RU"/>
        </w:rPr>
        <w:t xml:space="preserve"> </w:t>
      </w:r>
      <w:r w:rsidR="00507261" w:rsidRPr="00507261">
        <w:rPr>
          <w:rFonts w:ascii="Times New Roman" w:hAnsi="Times New Roman" w:cs="Times New Roman"/>
          <w:sz w:val="24"/>
          <w:u w:val="single"/>
          <w:lang w:bidi="ru-RU"/>
        </w:rPr>
        <w:tab/>
      </w:r>
      <w:r w:rsidR="00507261" w:rsidRPr="00507261">
        <w:rPr>
          <w:rFonts w:ascii="Times New Roman" w:hAnsi="Times New Roman" w:cs="Times New Roman"/>
          <w:sz w:val="24"/>
          <w:lang w:bidi="ru-RU"/>
        </w:rPr>
        <w:tab/>
      </w:r>
      <w:r w:rsidR="00507261" w:rsidRPr="00507261">
        <w:rPr>
          <w:rFonts w:ascii="Times New Roman" w:hAnsi="Times New Roman" w:cs="Times New Roman"/>
          <w:sz w:val="24"/>
          <w:u w:val="single"/>
          <w:lang w:bidi="ru-RU"/>
        </w:rPr>
        <w:t xml:space="preserve"> </w:t>
      </w:r>
      <w:r w:rsidR="00507261" w:rsidRPr="00507261">
        <w:rPr>
          <w:rFonts w:ascii="Times New Roman" w:hAnsi="Times New Roman" w:cs="Times New Roman"/>
          <w:sz w:val="24"/>
          <w:u w:val="single"/>
          <w:lang w:bidi="ru-RU"/>
        </w:rPr>
        <w:tab/>
      </w:r>
    </w:p>
    <w:p w:rsidR="00507261" w:rsidRPr="00507261" w:rsidRDefault="00507261" w:rsidP="00507261">
      <w:pPr>
        <w:widowControl w:val="0"/>
        <w:tabs>
          <w:tab w:val="left" w:pos="811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t>(</w:t>
      </w:r>
      <w:proofErr w:type="gramStart"/>
      <w:r w:rsidRPr="00507261">
        <w:rPr>
          <w:rFonts w:ascii="Times New Roman" w:hAnsi="Times New Roman" w:cs="Times New Roman"/>
          <w:lang w:bidi="ru-RU"/>
        </w:rPr>
        <w:t>подпись</w:t>
      </w:r>
      <w:proofErr w:type="gramEnd"/>
      <w:r w:rsidRPr="00507261">
        <w:rPr>
          <w:rFonts w:ascii="Times New Roman" w:hAnsi="Times New Roman" w:cs="Times New Roman"/>
          <w:lang w:bidi="ru-RU"/>
        </w:rPr>
        <w:t>)</w:t>
      </w:r>
      <w:r w:rsidRPr="00507261">
        <w:rPr>
          <w:rFonts w:ascii="Times New Roman" w:hAnsi="Times New Roman" w:cs="Times New Roman"/>
          <w:lang w:bidi="ru-RU"/>
        </w:rPr>
        <w:tab/>
        <w:t>(Ф.И.О.)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3"/>
          <w:szCs w:val="28"/>
          <w:lang w:bidi="ru-RU"/>
        </w:rPr>
      </w:pPr>
    </w:p>
    <w:p w:rsidR="00507261" w:rsidRPr="00507261" w:rsidRDefault="00507261" w:rsidP="00507261">
      <w:pPr>
        <w:widowControl w:val="0"/>
        <w:tabs>
          <w:tab w:val="left" w:pos="6839"/>
          <w:tab w:val="left" w:pos="7262"/>
          <w:tab w:val="left" w:pos="9477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lang w:bidi="ru-RU"/>
        </w:rPr>
      </w:pPr>
      <w:r w:rsidRPr="00507261">
        <w:rPr>
          <w:rFonts w:ascii="Times New Roman" w:hAnsi="Times New Roman" w:cs="Times New Roman"/>
          <w:sz w:val="24"/>
          <w:lang w:bidi="ru-RU"/>
        </w:rPr>
        <w:t>Руководитель аудиторской группы</w:t>
      </w:r>
      <w:r w:rsidRPr="00507261">
        <w:rPr>
          <w:rFonts w:ascii="Times New Roman" w:hAnsi="Times New Roman" w:cs="Times New Roman"/>
          <w:spacing w:val="-17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lang w:bidi="ru-RU"/>
        </w:rPr>
        <w:t>(проверяющий)</w:t>
      </w:r>
      <w:r w:rsidRPr="00507261">
        <w:rPr>
          <w:rFonts w:ascii="Times New Roman" w:hAnsi="Times New Roman" w:cs="Times New Roman"/>
          <w:spacing w:val="4"/>
          <w:sz w:val="24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ab/>
      </w:r>
      <w:r w:rsidRPr="00507261">
        <w:rPr>
          <w:rFonts w:ascii="Times New Roman" w:hAnsi="Times New Roman" w:cs="Times New Roman"/>
          <w:sz w:val="24"/>
          <w:lang w:bidi="ru-RU"/>
        </w:rPr>
        <w:tab/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sz w:val="24"/>
          <w:u w:val="single"/>
          <w:lang w:bidi="ru-RU"/>
        </w:rPr>
        <w:tab/>
      </w:r>
    </w:p>
    <w:p w:rsidR="00507261" w:rsidRPr="00507261" w:rsidRDefault="00507261" w:rsidP="00507261">
      <w:pPr>
        <w:widowControl w:val="0"/>
        <w:tabs>
          <w:tab w:val="left" w:pos="8112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t>(</w:t>
      </w:r>
      <w:proofErr w:type="gramStart"/>
      <w:r w:rsidRPr="00507261">
        <w:rPr>
          <w:rFonts w:ascii="Times New Roman" w:hAnsi="Times New Roman" w:cs="Times New Roman"/>
          <w:lang w:bidi="ru-RU"/>
        </w:rPr>
        <w:t>подпись</w:t>
      </w:r>
      <w:proofErr w:type="gramEnd"/>
      <w:r w:rsidRPr="00507261">
        <w:rPr>
          <w:rFonts w:ascii="Times New Roman" w:hAnsi="Times New Roman" w:cs="Times New Roman"/>
          <w:lang w:bidi="ru-RU"/>
        </w:rPr>
        <w:t>)</w:t>
      </w:r>
      <w:r w:rsidRPr="00507261">
        <w:rPr>
          <w:rFonts w:ascii="Times New Roman" w:hAnsi="Times New Roman" w:cs="Times New Roman"/>
          <w:lang w:bidi="ru-RU"/>
        </w:rPr>
        <w:tab/>
        <w:t>(Ф.И.О.)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366"/>
        <w:gridCol w:w="2488"/>
      </w:tblGrid>
      <w:tr w:rsidR="00507261" w:rsidRPr="00507261" w:rsidTr="007A609D">
        <w:trPr>
          <w:trHeight w:val="279"/>
        </w:trPr>
        <w:tc>
          <w:tcPr>
            <w:tcW w:w="452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sz w:val="24"/>
                <w:lang w:bidi="ru-RU"/>
              </w:rPr>
              <w:t>Участники аудиторской группы</w:t>
            </w:r>
          </w:p>
        </w:tc>
        <w:tc>
          <w:tcPr>
            <w:tcW w:w="236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tabs>
                <w:tab w:val="left" w:pos="137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ab/>
            </w:r>
          </w:p>
        </w:tc>
        <w:tc>
          <w:tcPr>
            <w:tcW w:w="2488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tabs>
                <w:tab w:val="left" w:pos="221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ab/>
            </w:r>
          </w:p>
        </w:tc>
      </w:tr>
      <w:tr w:rsidR="00507261" w:rsidRPr="00507261" w:rsidTr="007A609D">
        <w:trPr>
          <w:trHeight w:val="400"/>
        </w:trPr>
        <w:tc>
          <w:tcPr>
            <w:tcW w:w="452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36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(</w:t>
            </w: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подпись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>)</w:t>
            </w:r>
          </w:p>
        </w:tc>
        <w:tc>
          <w:tcPr>
            <w:tcW w:w="2488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(Ф.И.О.)</w:t>
            </w:r>
          </w:p>
        </w:tc>
      </w:tr>
      <w:tr w:rsidR="00507261" w:rsidRPr="00507261" w:rsidTr="007A609D">
        <w:trPr>
          <w:trHeight w:val="422"/>
        </w:trPr>
        <w:tc>
          <w:tcPr>
            <w:tcW w:w="452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sz w:val="24"/>
                <w:lang w:bidi="ru-RU"/>
              </w:rPr>
              <w:t>Заключение получено на ознакомление:</w:t>
            </w:r>
          </w:p>
        </w:tc>
        <w:tc>
          <w:tcPr>
            <w:tcW w:w="236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tabs>
                <w:tab w:val="left" w:pos="137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ab/>
            </w:r>
          </w:p>
        </w:tc>
        <w:tc>
          <w:tcPr>
            <w:tcW w:w="2488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tabs>
                <w:tab w:val="left" w:pos="221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ab/>
            </w:r>
          </w:p>
        </w:tc>
      </w:tr>
      <w:tr w:rsidR="00507261" w:rsidRPr="00507261" w:rsidTr="007A609D">
        <w:trPr>
          <w:trHeight w:val="258"/>
        </w:trPr>
        <w:tc>
          <w:tcPr>
            <w:tcW w:w="452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lang w:bidi="ru-RU"/>
              </w:rPr>
            </w:pPr>
          </w:p>
        </w:tc>
        <w:tc>
          <w:tcPr>
            <w:tcW w:w="236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(</w:t>
            </w: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подпись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>)</w:t>
            </w:r>
          </w:p>
        </w:tc>
        <w:tc>
          <w:tcPr>
            <w:tcW w:w="2488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(Ф.И.О.)</w:t>
            </w:r>
          </w:p>
        </w:tc>
      </w:tr>
      <w:tr w:rsidR="00507261" w:rsidRPr="00507261" w:rsidTr="007A609D">
        <w:trPr>
          <w:trHeight w:val="416"/>
        </w:trPr>
        <w:tc>
          <w:tcPr>
            <w:tcW w:w="9376" w:type="dxa"/>
            <w:gridSpan w:val="3"/>
            <w:shd w:val="clear" w:color="auto" w:fill="auto"/>
          </w:tcPr>
          <w:p w:rsidR="00507261" w:rsidRPr="00507261" w:rsidRDefault="00507261" w:rsidP="00507261">
            <w:pPr>
              <w:widowControl w:val="0"/>
              <w:tabs>
                <w:tab w:val="left" w:pos="5728"/>
                <w:tab w:val="left" w:pos="7398"/>
                <w:tab w:val="left" w:pos="8001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spacing w:val="-8"/>
                <w:sz w:val="24"/>
                <w:lang w:bidi="ru-RU"/>
              </w:rPr>
              <w:t>«</w:t>
            </w:r>
            <w:r w:rsidRPr="00507261">
              <w:rPr>
                <w:rFonts w:ascii="Times New Roman" w:eastAsia="Calibri" w:hAnsi="Times New Roman" w:cs="Times New Roman"/>
                <w:spacing w:val="-8"/>
                <w:sz w:val="24"/>
                <w:u w:val="single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spacing w:val="-8"/>
                <w:sz w:val="24"/>
                <w:u w:val="single"/>
                <w:lang w:bidi="ru-RU"/>
              </w:rPr>
              <w:tab/>
            </w:r>
            <w:proofErr w:type="gramEnd"/>
            <w:r w:rsidRPr="00507261">
              <w:rPr>
                <w:rFonts w:ascii="Times New Roman" w:eastAsia="Calibri" w:hAnsi="Times New Roman" w:cs="Times New Roman"/>
                <w:sz w:val="24"/>
                <w:lang w:bidi="ru-RU"/>
              </w:rPr>
              <w:t>»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ab/>
            </w:r>
            <w:r w:rsidRPr="00507261">
              <w:rPr>
                <w:rFonts w:ascii="Times New Roman" w:eastAsia="Calibri" w:hAnsi="Times New Roman" w:cs="Times New Roman"/>
                <w:sz w:val="24"/>
                <w:lang w:bidi="ru-RU"/>
              </w:rPr>
              <w:t>20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ab/>
            </w:r>
            <w:r w:rsidRPr="00507261">
              <w:rPr>
                <w:rFonts w:ascii="Times New Roman" w:eastAsia="Calibri" w:hAnsi="Times New Roman" w:cs="Times New Roman"/>
                <w:sz w:val="24"/>
                <w:lang w:bidi="ru-RU"/>
              </w:rPr>
              <w:t>года</w:t>
            </w:r>
          </w:p>
        </w:tc>
      </w:tr>
      <w:tr w:rsidR="00507261" w:rsidRPr="00507261" w:rsidTr="007A609D">
        <w:trPr>
          <w:trHeight w:val="422"/>
        </w:trPr>
        <w:tc>
          <w:tcPr>
            <w:tcW w:w="452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sz w:val="24"/>
                <w:lang w:bidi="ru-RU"/>
              </w:rPr>
              <w:t>С заключением ознакомлен:</w:t>
            </w:r>
          </w:p>
        </w:tc>
        <w:tc>
          <w:tcPr>
            <w:tcW w:w="236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tabs>
                <w:tab w:val="left" w:pos="137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ab/>
            </w:r>
          </w:p>
        </w:tc>
        <w:tc>
          <w:tcPr>
            <w:tcW w:w="2488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tabs>
                <w:tab w:val="left" w:pos="2214"/>
              </w:tabs>
              <w:autoSpaceDE w:val="0"/>
              <w:autoSpaceDN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ab/>
            </w:r>
          </w:p>
        </w:tc>
      </w:tr>
      <w:tr w:rsidR="00507261" w:rsidRPr="00507261" w:rsidTr="007A609D">
        <w:trPr>
          <w:trHeight w:val="258"/>
        </w:trPr>
        <w:tc>
          <w:tcPr>
            <w:tcW w:w="4522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lang w:bidi="ru-RU"/>
              </w:rPr>
            </w:pPr>
          </w:p>
        </w:tc>
        <w:tc>
          <w:tcPr>
            <w:tcW w:w="236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(</w:t>
            </w: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подпись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>)</w:t>
            </w:r>
          </w:p>
        </w:tc>
        <w:tc>
          <w:tcPr>
            <w:tcW w:w="2488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(Ф.И.О.)</w:t>
            </w:r>
          </w:p>
        </w:tc>
      </w:tr>
      <w:tr w:rsidR="00507261" w:rsidRPr="00507261" w:rsidTr="007A609D">
        <w:trPr>
          <w:trHeight w:val="275"/>
        </w:trPr>
        <w:tc>
          <w:tcPr>
            <w:tcW w:w="9376" w:type="dxa"/>
            <w:gridSpan w:val="3"/>
            <w:shd w:val="clear" w:color="auto" w:fill="auto"/>
          </w:tcPr>
          <w:p w:rsidR="00507261" w:rsidRPr="00507261" w:rsidRDefault="00507261" w:rsidP="00507261">
            <w:pPr>
              <w:widowControl w:val="0"/>
              <w:tabs>
                <w:tab w:val="left" w:pos="5728"/>
                <w:tab w:val="left" w:pos="7398"/>
                <w:tab w:val="left" w:pos="8001"/>
              </w:tabs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spacing w:val="-8"/>
                <w:sz w:val="24"/>
                <w:lang w:bidi="ru-RU"/>
              </w:rPr>
              <w:t>«</w:t>
            </w:r>
            <w:r w:rsidRPr="00507261">
              <w:rPr>
                <w:rFonts w:ascii="Times New Roman" w:eastAsia="Calibri" w:hAnsi="Times New Roman" w:cs="Times New Roman"/>
                <w:spacing w:val="-8"/>
                <w:sz w:val="24"/>
                <w:u w:val="single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spacing w:val="-8"/>
                <w:sz w:val="24"/>
                <w:u w:val="single"/>
                <w:lang w:bidi="ru-RU"/>
              </w:rPr>
              <w:tab/>
            </w:r>
            <w:proofErr w:type="gramEnd"/>
            <w:r w:rsidRPr="00507261">
              <w:rPr>
                <w:rFonts w:ascii="Times New Roman" w:eastAsia="Calibri" w:hAnsi="Times New Roman" w:cs="Times New Roman"/>
                <w:sz w:val="24"/>
                <w:lang w:bidi="ru-RU"/>
              </w:rPr>
              <w:t>»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ab/>
            </w:r>
            <w:r w:rsidRPr="00507261">
              <w:rPr>
                <w:rFonts w:ascii="Times New Roman" w:eastAsia="Calibri" w:hAnsi="Times New Roman" w:cs="Times New Roman"/>
                <w:sz w:val="24"/>
                <w:lang w:bidi="ru-RU"/>
              </w:rPr>
              <w:t>20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 xml:space="preserve"> </w:t>
            </w:r>
            <w:r w:rsidRPr="00507261">
              <w:rPr>
                <w:rFonts w:ascii="Times New Roman" w:eastAsia="Calibri" w:hAnsi="Times New Roman" w:cs="Times New Roman"/>
                <w:sz w:val="24"/>
                <w:u w:val="single"/>
                <w:lang w:bidi="ru-RU"/>
              </w:rPr>
              <w:tab/>
            </w:r>
            <w:r w:rsidRPr="00507261">
              <w:rPr>
                <w:rFonts w:ascii="Times New Roman" w:eastAsia="Calibri" w:hAnsi="Times New Roman" w:cs="Times New Roman"/>
                <w:sz w:val="24"/>
                <w:lang w:bidi="ru-RU"/>
              </w:rPr>
              <w:t>года</w:t>
            </w:r>
          </w:p>
        </w:tc>
      </w:tr>
    </w:tbl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lang w:bidi="ru-RU"/>
        </w:rPr>
        <w:sectPr w:rsidR="00507261" w:rsidRPr="00507261">
          <w:type w:val="continuous"/>
          <w:pgSz w:w="11910" w:h="16840"/>
          <w:pgMar w:top="1040" w:right="460" w:bottom="280" w:left="1120" w:header="720" w:footer="720" w:gutter="0"/>
          <w:cols w:space="720"/>
        </w:sectPr>
      </w:pPr>
    </w:p>
    <w:p w:rsidR="00507261" w:rsidRPr="00507261" w:rsidRDefault="00507261" w:rsidP="00347798">
      <w:pPr>
        <w:widowControl w:val="0"/>
        <w:autoSpaceDE w:val="0"/>
        <w:autoSpaceDN w:val="0"/>
        <w:spacing w:after="0" w:line="240" w:lineRule="auto"/>
        <w:ind w:left="6663"/>
        <w:jc w:val="both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lastRenderedPageBreak/>
        <w:t xml:space="preserve">Приложение № </w:t>
      </w:r>
      <w:r w:rsidRPr="00507261">
        <w:rPr>
          <w:rFonts w:ascii="Times New Roman" w:hAnsi="Times New Roman" w:cs="Times New Roman"/>
          <w:spacing w:val="-15"/>
          <w:lang w:bidi="ru-RU"/>
        </w:rPr>
        <w:t xml:space="preserve">4 </w:t>
      </w:r>
      <w:r w:rsidRPr="00507261">
        <w:rPr>
          <w:rFonts w:ascii="Times New Roman" w:hAnsi="Times New Roman" w:cs="Times New Roman"/>
          <w:lang w:bidi="ru-RU"/>
        </w:rPr>
        <w:t>к Положению об осуществлении внутреннего финансового</w:t>
      </w:r>
      <w:r w:rsidRPr="00507261">
        <w:rPr>
          <w:rFonts w:ascii="Times New Roman" w:hAnsi="Times New Roman" w:cs="Times New Roman"/>
          <w:spacing w:val="-8"/>
          <w:lang w:bidi="ru-RU"/>
        </w:rPr>
        <w:t xml:space="preserve"> </w:t>
      </w:r>
      <w:r w:rsidRPr="00507261">
        <w:rPr>
          <w:rFonts w:ascii="Times New Roman" w:hAnsi="Times New Roman" w:cs="Times New Roman"/>
          <w:lang w:bidi="ru-RU"/>
        </w:rPr>
        <w:t xml:space="preserve">аудита в Администрации </w:t>
      </w:r>
      <w:r w:rsidR="006361E9">
        <w:rPr>
          <w:rFonts w:ascii="Times New Roman" w:hAnsi="Times New Roman" w:cs="Times New Roman"/>
          <w:lang w:bidi="ru-RU"/>
        </w:rPr>
        <w:t>Персиановского</w:t>
      </w:r>
      <w:r w:rsidRPr="00507261">
        <w:rPr>
          <w:rFonts w:ascii="Times New Roman" w:hAnsi="Times New Roman" w:cs="Times New Roman"/>
          <w:lang w:bidi="ru-RU"/>
        </w:rPr>
        <w:t xml:space="preserve"> сельского поселения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6"/>
          <w:lang w:bidi="ru-RU"/>
        </w:rPr>
      </w:pPr>
      <w:r w:rsidRPr="00507261">
        <w:rPr>
          <w:rFonts w:ascii="Times New Roman" w:hAnsi="Times New Roman" w:cs="Times New Roman"/>
          <w:w w:val="95"/>
          <w:sz w:val="26"/>
          <w:lang w:bidi="ru-RU"/>
        </w:rPr>
        <w:t>УТВЕРЖДАЮ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1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4902200</wp:posOffset>
                </wp:positionH>
                <wp:positionV relativeFrom="paragraph">
                  <wp:posOffset>184150</wp:posOffset>
                </wp:positionV>
                <wp:extent cx="1732280" cy="6985"/>
                <wp:effectExtent l="0" t="0" r="20320" b="12065"/>
                <wp:wrapTopAndBottom/>
                <wp:docPr id="84" name="Группа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2280" cy="6985"/>
                          <a:chOff x="7720" y="290"/>
                          <a:chExt cx="2728" cy="11"/>
                        </a:xfrm>
                      </wpg:grpSpPr>
                      <wps:wsp>
                        <wps:cNvPr id="85" name="Line 14"/>
                        <wps:cNvCnPr/>
                        <wps:spPr bwMode="auto">
                          <a:xfrm>
                            <a:off x="7720" y="295"/>
                            <a:ext cx="1037" cy="0"/>
                          </a:xfrm>
                          <a:prstGeom prst="line">
                            <a:avLst/>
                          </a:prstGeom>
                          <a:noFill/>
                          <a:ln w="65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13"/>
                        <wps:cNvCnPr/>
                        <wps:spPr bwMode="auto">
                          <a:xfrm>
                            <a:off x="8759" y="295"/>
                            <a:ext cx="777" cy="0"/>
                          </a:xfrm>
                          <a:prstGeom prst="line">
                            <a:avLst/>
                          </a:prstGeom>
                          <a:noFill/>
                          <a:ln w="65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12"/>
                        <wps:cNvCnPr/>
                        <wps:spPr bwMode="auto">
                          <a:xfrm>
                            <a:off x="9538" y="295"/>
                            <a:ext cx="519" cy="0"/>
                          </a:xfrm>
                          <a:prstGeom prst="line">
                            <a:avLst/>
                          </a:prstGeom>
                          <a:noFill/>
                          <a:ln w="65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11"/>
                        <wps:cNvCnPr/>
                        <wps:spPr bwMode="auto">
                          <a:xfrm>
                            <a:off x="10059" y="295"/>
                            <a:ext cx="389" cy="0"/>
                          </a:xfrm>
                          <a:prstGeom prst="line">
                            <a:avLst/>
                          </a:prstGeom>
                          <a:noFill/>
                          <a:ln w="65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B01FD4" id="Группа 84" o:spid="_x0000_s1026" style="position:absolute;margin-left:386pt;margin-top:14.5pt;width:136.4pt;height:.55pt;z-index:-251644928;mso-wrap-distance-left:0;mso-wrap-distance-right:0;mso-position-horizontal-relative:page" coordorigin="7720,290" coordsize="2728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">
                <v:line id="Line 14" o:spid="_x0000_s1027" style="position:absolute;visibility:visible;mso-wrap-style:square" from="7720,295" to="8757,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Nix8QAAADbAAAADwAAAGRycy9kb3ducmV2LnhtbESPQWsCMRSE74X+h/AK3mq2lqpsjaJC&#10;qfSmbmmPz83rZnHzsiTRXf+9KQgeh5n5hpktetuIM/lQO1bwMsxAEJdO11wpKPYfz1MQISJrbByT&#10;ggsFWMwfH2aYa9fxls67WIkE4ZCjAhNjm0sZSkMWw9C1xMn7c95iTNJXUnvsEtw2cpRlY2mx5rRg&#10;sKW1ofK4O1kFoRt91YfDcvP9araf/ndS/BxXmVKDp375DiJSH+/hW3ujFUzf4P9L+gFyfg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k2LHxAAAANsAAAAPAAAAAAAAAAAA&#10;AAAAAKECAABkcnMvZG93bnJldi54bWxQSwUGAAAAAAQABAD5AAAAkgMAAAAA&#10;" strokeweight=".18289mm"/>
                <v:line id="Line 13" o:spid="_x0000_s1028" style="position:absolute;visibility:visible;mso-wrap-style:square" from="8759,295" to="9536,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H8sMMAAADbAAAADwAAAGRycy9kb3ducmV2LnhtbESPT2sCMRTE74V+h/AKvdVsLVhZjWIF&#10;UXrzH3p8bp6bxc3LkkR3++2NUPA4zMxvmPG0s7W4kQ+VYwWfvQwEceF0xaWC3XbxMQQRIrLG2jEp&#10;+KMA08nryxhz7Vpe020TS5EgHHJUYGJscilDYchi6LmGOHln5y3GJH0ptcc2wW0t+1k2kBYrTgsG&#10;G5obKi6bq1UQ2v5vdTrNVvsvs1764/fucPnJlHp/62YjEJG6+Az/t1dawXAAjy/pB8jJ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xB/LDDAAAA2wAAAA8AAAAAAAAAAAAA&#10;AAAAoQIAAGRycy9kb3ducmV2LnhtbFBLBQYAAAAABAAEAPkAAACRAwAAAAA=&#10;" strokeweight=".18289mm"/>
                <v:line id="Line 12" o:spid="_x0000_s1029" style="position:absolute;visibility:visible;mso-wrap-style:square" from="9538,295" to="10057,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1ZK8MAAADbAAAADwAAAGRycy9kb3ducmV2LnhtbESPT2sCMRTE70K/Q3iF3jRbCypbo1hB&#10;Kt78R3t8bl43i5uXJUnd9dsbQfA4zMxvmOm8s7W4kA+VYwXvgwwEceF0xaWCw37Vn4AIEVlj7ZgU&#10;XCnAfPbSm2KuXctbuuxiKRKEQ44KTIxNLmUoDFkMA9cQJ+/PeYsxSV9K7bFNcFvLYZaNpMWK04LB&#10;hpaGivPu3yoI7XBTnU6L9fHDbL/97/jwc/7KlHp77RafICJ18Rl+tNdawWQM9y/pB8jZ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MNWSvDAAAA2wAAAA8AAAAAAAAAAAAA&#10;AAAAoQIAAGRycy9kb3ducmV2LnhtbFBLBQYAAAAABAAEAPkAAACRAwAAAAA=&#10;" strokeweight=".18289mm"/>
                <v:line id="Line 11" o:spid="_x0000_s1030" style="position:absolute;visibility:visible;mso-wrap-style:square" from="10059,295" to="10448,2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pLNWcIAAADbAAAADwAAAGRycy9kb3ducmV2LnhtbERPW2vCMBR+H/gfwhH2NlMdbKUzLSqM&#10;yd68jO3x2BybYnNSksx2/948CHv8+O7LarSduJIPrWMF81kGgrh2uuVGwfHw/pSDCBFZY+eYFPxR&#10;gKqcPCyx0G7gHV33sREphEOBCkyMfSFlqA1ZDDPXEyfu7LzFmKBvpPY4pHDbyUWWvUiLLacGgz1t&#10;DNWX/a9VEIbFZ3s6rbZfz2b34X9ej9+XdabU43RcvYGINMZ/8d291QryNDZ9ST9Alj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pLNWcIAAADbAAAADwAAAAAAAAAAAAAA&#10;AAChAgAAZHJzL2Rvd25yZXYueG1sUEsFBgAAAAAEAAQA+QAAAJADAAAAAA==&#10;" strokeweight=".18289mm"/>
                <w10:wrap type="topAndBottom" anchorx="page"/>
              </v:group>
            </w:pict>
          </mc:Fallback>
        </mc:AlternateContent>
      </w:r>
    </w:p>
    <w:p w:rsidR="00507261" w:rsidRPr="00507261" w:rsidRDefault="00507261" w:rsidP="0034779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t>(</w:t>
      </w:r>
      <w:proofErr w:type="gramStart"/>
      <w:r w:rsidRPr="00507261">
        <w:rPr>
          <w:rFonts w:ascii="Times New Roman" w:hAnsi="Times New Roman" w:cs="Times New Roman"/>
          <w:lang w:bidi="ru-RU"/>
        </w:rPr>
        <w:t>должность</w:t>
      </w:r>
      <w:proofErr w:type="gramEnd"/>
      <w:r w:rsidRPr="00507261">
        <w:rPr>
          <w:rFonts w:ascii="Times New Roman" w:hAnsi="Times New Roman" w:cs="Times New Roman"/>
          <w:lang w:bidi="ru-RU"/>
        </w:rPr>
        <w:t xml:space="preserve"> руководителя)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>
                <wp:extent cx="2922270" cy="285115"/>
                <wp:effectExtent l="0" t="0" r="11430" b="635"/>
                <wp:docPr id="77" name="Группа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2270" cy="285115"/>
                          <a:chOff x="0" y="0"/>
                          <a:chExt cx="4602" cy="449"/>
                        </a:xfrm>
                      </wpg:grpSpPr>
                      <wps:wsp>
                        <wps:cNvPr id="7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02" cy="2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Line 8"/>
                        <wps:cNvCnPr/>
                        <wps:spPr bwMode="auto">
                          <a:xfrm>
                            <a:off x="451" y="226"/>
                            <a:ext cx="1099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7"/>
                        <wps:cNvCnPr/>
                        <wps:spPr bwMode="auto">
                          <a:xfrm>
                            <a:off x="2197" y="226"/>
                            <a:ext cx="2398" cy="0"/>
                          </a:xfrm>
                          <a:prstGeom prst="line">
                            <a:avLst/>
                          </a:prstGeom>
                          <a:noFill/>
                          <a:ln w="506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0" y="213"/>
                            <a:ext cx="4427" cy="2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02" y="223"/>
                            <a:ext cx="85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3748" w:rsidRDefault="007B3748" w:rsidP="00507261">
                              <w:pPr>
                                <w:spacing w:line="221" w:lineRule="exact"/>
                              </w:pPr>
                              <w:r>
                                <w:t>(</w:t>
                              </w:r>
                              <w:proofErr w:type="gramStart"/>
                              <w:r>
                                <w:t>подпись</w:t>
                              </w:r>
                              <w:proofErr w:type="gramEnd"/>
                              <w: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6" y="223"/>
                            <a:ext cx="206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B3748" w:rsidRDefault="007B3748" w:rsidP="00507261">
                              <w:pPr>
                                <w:spacing w:line="221" w:lineRule="exact"/>
                              </w:pPr>
                              <w:r>
                                <w:t>(</w:t>
                              </w:r>
                              <w:proofErr w:type="gramStart"/>
                              <w:r>
                                <w:t>расшифровка</w:t>
                              </w:r>
                              <w:proofErr w:type="gramEnd"/>
                              <w:r>
                                <w:t xml:space="preserve"> подписи)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Группа 77" o:spid="_x0000_s1032" style="width:230.1pt;height:22.45pt;mso-position-horizontal-relative:char;mso-position-vertical-relative:line" coordsize="4602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">
                <v:rect id="Rectangle 9" o:spid="_x0000_s1033" style="position:absolute;width:4602;height: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FygMAA&#10;AADbAAAADwAAAGRycy9kb3ducmV2LnhtbERPy4rCMBTdD/gP4Qqz00Qdq1ajiCAMOC58gNtLc22L&#10;zU1tonb+3iwGZnk478WqtZV4UuNLxxoGfQWCOHOm5FzD+bTtTUH4gGywckwafsnDatn5WGBq3IsP&#10;9DyGXMQQ9ilqKEKoUyl9VpBF33c1ceSurrEYImxyaRp8xXBbyaFSibRYcmwosKZNQdnt+LAaMPky&#10;9/119HPaPRKc5a3aji9K689uu56DCNSGf/Gf+9tomMSx8Uv8AXL5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kFygMAAAADbAAAADwAAAAAAAAAAAAAAAACYAgAAZHJzL2Rvd25y&#10;ZXYueG1sUEsFBgAAAAAEAAQA9QAAAIUDAAAAAA==&#10;" stroked="f"/>
                <v:line id="Line 8" o:spid="_x0000_s1034" style="position:absolute;visibility:visible;mso-wrap-style:square" from="451,226" to="1550,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4vijMUAAADbAAAADwAAAGRycy9kb3ducmV2LnhtbESP0WrCQBRE3wX/YblCX6RuGrA2aTYi&#10;jVJBELV+wCV7m4Rm74bsVuPfu4WCj8PMnGGy5WBacaHeNZYVvMwiEMSl1Q1XCs5fm+c3EM4ja2wt&#10;k4IbOVjm41GGqbZXPtLl5CsRIOxSVFB736VSurImg25mO+LgfdveoA+yr6Tu8RrgppVxFL1Kgw2H&#10;hRo7+qip/Dn9GgX76dydt0W3Xh2K3TwppnHy6WOlnibD6h2Ep8E/wv/trVawSODvS/gBMr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4vijMUAAADbAAAADwAAAAAAAAAA&#10;AAAAAAChAgAAZHJzL2Rvd25yZXYueG1sUEsFBgAAAAAEAAQA+QAAAJMDAAAAAA==&#10;" strokeweight=".14056mm"/>
                <v:line id="Line 7" o:spid="_x0000_s1035" style="position:absolute;visibility:visible;mso-wrap-style:square" from="2197,226" to="4595,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2Q7NsEAAADbAAAADwAAAGRycy9kb3ducmV2LnhtbERPy4rCMBTdD/gP4QpuxKYWHLQ2itiR&#10;EQTx9QGX5toWm5vSZLTz95PFgMvDeWfr3jTiSZ2rLSuYRjEI4sLqmksFt+tuMgfhPLLGxjIp+CUH&#10;69XgI8NU2xef6XnxpQgh7FJUUHnfplK6oiKDLrItceDutjPoA+xKqTt8hXDTyCSOP6XBmkNDhS1t&#10;Kyoelx+j4Dieuds+b782p/wwW+TjZPHtE6VGw36zBOGp92/xv3uvFczD+vAl/AC5+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ZDs2wQAAANsAAAAPAAAAAAAAAAAAAAAA&#10;AKECAABkcnMvZG93bnJldi54bWxQSwUGAAAAAAQABAD5AAAAjwMAAAAA&#10;" strokeweight=".14056mm"/>
                <v:rect id="Rectangle 6" o:spid="_x0000_s1036" style="position:absolute;top:213;width:4427;height:23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6rOsQA&#10;AADbAAAADwAAAGRycy9kb3ducmV2LnhtbESPQWvCQBSE70L/w/IK3nRXrcFGVylCoNB6aFLo9ZF9&#10;JsHs2zS7xvTfdwsFj8PMfMPsDqNtxUC9bxxrWMwVCOLSmYYrDZ9FNtuA8AHZYOuYNPyQh8P+YbLD&#10;1Lgbf9CQh0pECPsUNdQhdKmUvqzJop+7jjh6Z9dbDFH2lTQ93iLctnKpVCItNhwXauzoWFN5ya9W&#10;AyZP5vt0Xr0Xb9cEn6tRZesvpfX0cXzZggg0hnv4v/1qNGwW8Pcl/gC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uqzrEAAAA2wAAAA8AAAAAAAAAAAAAAAAAmAIAAGRycy9k&#10;b3ducmV2LnhtbFBLBQYAAAAABAAEAPUAAACJAwAAAAA=&#10;" stroked="f"/>
                <v:shape id="Text Box 5" o:spid="_x0000_s1037" type="#_x0000_t202" style="position:absolute;left:602;top:223;width:852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0M3MMA&#10;AADbAAAADwAAAGRycy9kb3ducmV2LnhtbESPQYvCMBSE7wv+h/CEva2pHkSrUUQUhAXZWg8en82z&#10;DTYvtYla//1mYcHjMDPfMPNlZ2vxoNYbxwqGgwQEceG04VLBMd9+TUD4gKyxdkwKXuRhueh9zDHV&#10;7skZPQ6hFBHCPkUFVQhNKqUvKrLoB64hjt7FtRZDlG0pdYvPCLe1HCXJWFo0HBcqbGhdUXE93K2C&#10;1Ymzjbntzz/ZJTN5Pk34e3xV6rPfrWYgAnXhHf5v77SCyQj+vsQf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0M3MMAAADbAAAADwAAAAAAAAAAAAAAAACYAgAAZHJzL2Rv&#10;d25yZXYueG1sUEsFBgAAAAAEAAQA9QAAAIgDAAAAAA==&#10;" filled="f" stroked="f">
                  <v:textbox inset="0,0,0,0">
                    <w:txbxContent>
                      <w:p w:rsidR="007B3748" w:rsidRDefault="007B3748" w:rsidP="00507261">
                        <w:pPr>
                          <w:spacing w:line="221" w:lineRule="exact"/>
                        </w:pPr>
                        <w:r>
                          <w:t>(подпись)</w:t>
                        </w:r>
                      </w:p>
                    </w:txbxContent>
                  </v:textbox>
                </v:shape>
                <v:shape id="Text Box 4" o:spid="_x0000_s1038" type="#_x0000_t202" style="position:absolute;left:2376;top:223;width:2068;height:2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GpR8QA&#10;AADbAAAADwAAAGRycy9kb3ducmV2LnhtbESPQWvCQBSE7wX/w/IEb3VTB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3hqUfEAAAA2wAAAA8AAAAAAAAAAAAAAAAAmAIAAGRycy9k&#10;b3ducmV2LnhtbFBLBQYAAAAABAAEAPUAAACJAwAAAAA=&#10;" filled="f" stroked="f">
                  <v:textbox inset="0,0,0,0">
                    <w:txbxContent>
                      <w:p w:rsidR="007B3748" w:rsidRDefault="007B3748" w:rsidP="00507261">
                        <w:pPr>
                          <w:spacing w:line="221" w:lineRule="exact"/>
                        </w:pPr>
                        <w:r>
                          <w:t>(расшифровка подписи)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07261" w:rsidRPr="00507261" w:rsidRDefault="00507261" w:rsidP="00507261">
      <w:pPr>
        <w:widowControl w:val="0"/>
        <w:tabs>
          <w:tab w:val="left" w:pos="8388"/>
          <w:tab w:val="left" w:pos="8978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lang w:bidi="ru-RU"/>
        </w:rPr>
      </w:pPr>
      <w:proofErr w:type="gramStart"/>
      <w:r w:rsidRPr="00507261">
        <w:rPr>
          <w:rFonts w:ascii="Times New Roman" w:hAnsi="Times New Roman" w:cs="Times New Roman"/>
          <w:spacing w:val="-5"/>
          <w:lang w:bidi="ru-RU"/>
        </w:rPr>
        <w:t>«</w:t>
      </w:r>
      <w:r w:rsidRPr="00507261">
        <w:rPr>
          <w:rFonts w:ascii="Times New Roman" w:hAnsi="Times New Roman" w:cs="Times New Roman"/>
          <w:spacing w:val="-5"/>
          <w:u w:val="single"/>
          <w:lang w:bidi="ru-RU"/>
        </w:rPr>
        <w:t xml:space="preserve">  </w:t>
      </w:r>
      <w:proofErr w:type="gramEnd"/>
      <w:r w:rsidRPr="00507261">
        <w:rPr>
          <w:rFonts w:ascii="Times New Roman" w:hAnsi="Times New Roman" w:cs="Times New Roman"/>
          <w:spacing w:val="-5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spacing w:val="18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lang w:bidi="ru-RU"/>
        </w:rPr>
        <w:t>»</w:t>
      </w:r>
      <w:r w:rsidRPr="00507261">
        <w:rPr>
          <w:rFonts w:ascii="Times New Roman" w:hAnsi="Times New Roman" w:cs="Times New Roman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u w:val="single"/>
          <w:lang w:bidi="ru-RU"/>
        </w:rPr>
        <w:tab/>
      </w:r>
      <w:r w:rsidRPr="00507261">
        <w:rPr>
          <w:rFonts w:ascii="Times New Roman" w:hAnsi="Times New Roman" w:cs="Times New Roman"/>
          <w:lang w:bidi="ru-RU"/>
        </w:rPr>
        <w:t>20</w:t>
      </w:r>
      <w:r w:rsidRPr="00507261">
        <w:rPr>
          <w:rFonts w:ascii="Times New Roman" w:hAnsi="Times New Roman" w:cs="Times New Roman"/>
          <w:u w:val="single"/>
          <w:lang w:bidi="ru-RU"/>
        </w:rPr>
        <w:t xml:space="preserve"> </w:t>
      </w:r>
      <w:r w:rsidRPr="00507261">
        <w:rPr>
          <w:rFonts w:ascii="Times New Roman" w:hAnsi="Times New Roman" w:cs="Times New Roman"/>
          <w:u w:val="single"/>
          <w:lang w:bidi="ru-RU"/>
        </w:rPr>
        <w:tab/>
      </w:r>
      <w:r w:rsidRPr="00507261">
        <w:rPr>
          <w:rFonts w:ascii="Times New Roman" w:hAnsi="Times New Roman" w:cs="Times New Roman"/>
          <w:lang w:bidi="ru-RU"/>
        </w:rPr>
        <w:t>года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5"/>
          <w:szCs w:val="28"/>
          <w:lang w:bidi="ru-RU"/>
        </w:rPr>
      </w:pP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507261">
        <w:rPr>
          <w:rFonts w:ascii="Times New Roman" w:hAnsi="Times New Roman" w:cs="Times New Roman"/>
          <w:sz w:val="28"/>
          <w:szCs w:val="28"/>
          <w:lang w:bidi="ru-RU"/>
        </w:rPr>
        <w:t>План мероприятий по результатам аудиторского мероприятия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3"/>
          <w:szCs w:val="28"/>
          <w:lang w:bidi="ru-RU"/>
        </w:rPr>
      </w:pPr>
      <w:r w:rsidRPr="00507261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0" distR="0" simplePos="0" relativeHeight="251672576" behindDoc="1" locked="0" layoutInCell="1" allowOverlap="1">
                <wp:simplePos x="0" y="0"/>
                <wp:positionH relativeFrom="page">
                  <wp:posOffset>836930</wp:posOffset>
                </wp:positionH>
                <wp:positionV relativeFrom="paragraph">
                  <wp:posOffset>201294</wp:posOffset>
                </wp:positionV>
                <wp:extent cx="6311265" cy="0"/>
                <wp:effectExtent l="0" t="0" r="32385" b="19050"/>
                <wp:wrapTopAndBottom/>
                <wp:docPr id="76" name="Прямая соединительная линия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12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9E7CF9" id="Прямая соединительная линия 76" o:spid="_x0000_s1026" style="position:absolute;z-index:-25164390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65.9pt,15.85pt" to="562.8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" strokeweight=".19811mm">
                <w10:wrap type="topAndBottom" anchorx="page"/>
              </v:line>
            </w:pict>
          </mc:Fallback>
        </mc:AlternateConten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bidi="ru-RU"/>
        </w:rPr>
      </w:pPr>
      <w:r w:rsidRPr="00507261">
        <w:rPr>
          <w:rFonts w:ascii="Times New Roman" w:hAnsi="Times New Roman" w:cs="Times New Roman"/>
          <w:lang w:bidi="ru-RU"/>
        </w:rPr>
        <w:t>(</w:t>
      </w:r>
      <w:proofErr w:type="gramStart"/>
      <w:r w:rsidRPr="00507261">
        <w:rPr>
          <w:rFonts w:ascii="Times New Roman" w:hAnsi="Times New Roman" w:cs="Times New Roman"/>
          <w:lang w:bidi="ru-RU"/>
        </w:rPr>
        <w:t>наименование</w:t>
      </w:r>
      <w:proofErr w:type="gramEnd"/>
      <w:r w:rsidRPr="00507261">
        <w:rPr>
          <w:rFonts w:ascii="Times New Roman" w:hAnsi="Times New Roman" w:cs="Times New Roman"/>
          <w:lang w:bidi="ru-RU"/>
        </w:rPr>
        <w:t xml:space="preserve"> аудиторского мероприятия, наименование объекта</w:t>
      </w:r>
    </w:p>
    <w:p w:rsidR="00507261" w:rsidRPr="00507261" w:rsidRDefault="00507261" w:rsidP="00507261">
      <w:pPr>
        <w:widowControl w:val="0"/>
        <w:tabs>
          <w:tab w:val="left" w:pos="5009"/>
        </w:tabs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lang w:bidi="ru-RU"/>
        </w:rPr>
      </w:pPr>
      <w:proofErr w:type="gramStart"/>
      <w:r w:rsidRPr="00507261">
        <w:rPr>
          <w:rFonts w:ascii="Times New Roman" w:hAnsi="Times New Roman" w:cs="Times New Roman"/>
          <w:lang w:bidi="ru-RU"/>
        </w:rPr>
        <w:t>внутреннего</w:t>
      </w:r>
      <w:proofErr w:type="gramEnd"/>
      <w:r w:rsidRPr="00507261">
        <w:rPr>
          <w:rFonts w:ascii="Times New Roman" w:hAnsi="Times New Roman" w:cs="Times New Roman"/>
          <w:lang w:bidi="ru-RU"/>
        </w:rPr>
        <w:t xml:space="preserve"> финансового аудита,</w:t>
      </w:r>
      <w:r w:rsidRPr="00507261">
        <w:rPr>
          <w:rFonts w:ascii="Times New Roman" w:hAnsi="Times New Roman" w:cs="Times New Roman"/>
          <w:spacing w:val="-9"/>
          <w:lang w:bidi="ru-RU"/>
        </w:rPr>
        <w:t xml:space="preserve"> </w:t>
      </w:r>
      <w:r w:rsidRPr="00507261">
        <w:rPr>
          <w:rFonts w:ascii="Times New Roman" w:hAnsi="Times New Roman" w:cs="Times New Roman"/>
          <w:lang w:bidi="ru-RU"/>
        </w:rPr>
        <w:t>заключение</w:t>
      </w:r>
      <w:r w:rsidRPr="00507261">
        <w:rPr>
          <w:rFonts w:ascii="Times New Roman" w:hAnsi="Times New Roman" w:cs="Times New Roman"/>
          <w:spacing w:val="-2"/>
          <w:lang w:bidi="ru-RU"/>
        </w:rPr>
        <w:t xml:space="preserve"> </w:t>
      </w:r>
      <w:r w:rsidRPr="00507261">
        <w:rPr>
          <w:rFonts w:ascii="Times New Roman" w:hAnsi="Times New Roman" w:cs="Times New Roman"/>
          <w:lang w:bidi="ru-RU"/>
        </w:rPr>
        <w:t>от</w:t>
      </w:r>
      <w:r w:rsidRPr="00507261">
        <w:rPr>
          <w:rFonts w:ascii="Times New Roman" w:hAnsi="Times New Roman" w:cs="Times New Roman"/>
          <w:lang w:bidi="ru-RU"/>
        </w:rPr>
        <w:tab/>
        <w:t>№ )</w:t>
      </w:r>
    </w:p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1"/>
          <w:szCs w:val="28"/>
          <w:lang w:bidi="ru-RU"/>
        </w:rPr>
      </w:pPr>
    </w:p>
    <w:tbl>
      <w:tblPr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"/>
        <w:gridCol w:w="2514"/>
        <w:gridCol w:w="2665"/>
        <w:gridCol w:w="1981"/>
        <w:gridCol w:w="2134"/>
      </w:tblGrid>
      <w:tr w:rsidR="00507261" w:rsidRPr="00507261" w:rsidTr="007A609D">
        <w:trPr>
          <w:trHeight w:val="1405"/>
        </w:trPr>
        <w:tc>
          <w:tcPr>
            <w:tcW w:w="70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№ </w:t>
            </w:r>
            <w:r w:rsidRPr="00507261">
              <w:rPr>
                <w:rFonts w:ascii="Times New Roman" w:eastAsia="Calibri" w:hAnsi="Times New Roman" w:cs="Times New Roman"/>
                <w:w w:val="95"/>
                <w:lang w:bidi="ru-RU"/>
              </w:rPr>
              <w:t>п./п.</w:t>
            </w:r>
          </w:p>
        </w:tc>
        <w:tc>
          <w:tcPr>
            <w:tcW w:w="2514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Нарушение, недостаток (текст) с указанием номера страницы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заключения</w:t>
            </w:r>
            <w:proofErr w:type="gramEnd"/>
          </w:p>
        </w:tc>
        <w:tc>
          <w:tcPr>
            <w:tcW w:w="2665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lang w:bidi="ru-RU"/>
              </w:rPr>
            </w:pP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Мероприятия по</w:t>
            </w: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proofErr w:type="gramStart"/>
            <w:r w:rsidRPr="00507261">
              <w:rPr>
                <w:rFonts w:ascii="Times New Roman" w:eastAsia="Calibri" w:hAnsi="Times New Roman" w:cs="Times New Roman"/>
                <w:lang w:bidi="ru-RU"/>
              </w:rPr>
              <w:t>устранению</w:t>
            </w:r>
            <w:proofErr w:type="gramEnd"/>
            <w:r w:rsidRPr="00507261">
              <w:rPr>
                <w:rFonts w:ascii="Times New Roman" w:eastAsia="Calibri" w:hAnsi="Times New Roman" w:cs="Times New Roman"/>
                <w:lang w:bidi="ru-RU"/>
              </w:rPr>
              <w:t xml:space="preserve"> нарушения, недостатка</w:t>
            </w:r>
          </w:p>
        </w:tc>
        <w:tc>
          <w:tcPr>
            <w:tcW w:w="1981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7"/>
                <w:lang w:bidi="ru-RU"/>
              </w:rPr>
            </w:pPr>
          </w:p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Срок устранения нарушения, недостатка</w:t>
            </w:r>
          </w:p>
        </w:tc>
        <w:tc>
          <w:tcPr>
            <w:tcW w:w="2134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lang w:bidi="ru-RU"/>
              </w:rPr>
              <w:t>Должностное лицо, ответственное за устранение нарушения, недостатка</w:t>
            </w:r>
          </w:p>
        </w:tc>
      </w:tr>
      <w:tr w:rsidR="00507261" w:rsidRPr="00507261" w:rsidTr="007A609D">
        <w:trPr>
          <w:trHeight w:val="405"/>
        </w:trPr>
        <w:tc>
          <w:tcPr>
            <w:tcW w:w="70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1</w:t>
            </w:r>
          </w:p>
        </w:tc>
        <w:tc>
          <w:tcPr>
            <w:tcW w:w="2514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2</w:t>
            </w:r>
          </w:p>
        </w:tc>
        <w:tc>
          <w:tcPr>
            <w:tcW w:w="2665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3</w:t>
            </w:r>
          </w:p>
        </w:tc>
        <w:tc>
          <w:tcPr>
            <w:tcW w:w="1981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4</w:t>
            </w:r>
          </w:p>
        </w:tc>
        <w:tc>
          <w:tcPr>
            <w:tcW w:w="2134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bidi="ru-RU"/>
              </w:rPr>
            </w:pPr>
            <w:r w:rsidRPr="00507261">
              <w:rPr>
                <w:rFonts w:ascii="Times New Roman" w:eastAsia="Calibri" w:hAnsi="Times New Roman" w:cs="Times New Roman"/>
                <w:w w:val="99"/>
                <w:lang w:bidi="ru-RU"/>
              </w:rPr>
              <w:t>5</w:t>
            </w:r>
          </w:p>
        </w:tc>
      </w:tr>
      <w:tr w:rsidR="00507261" w:rsidRPr="00507261" w:rsidTr="007A609D">
        <w:trPr>
          <w:trHeight w:val="426"/>
        </w:trPr>
        <w:tc>
          <w:tcPr>
            <w:tcW w:w="706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514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665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1981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  <w:tc>
          <w:tcPr>
            <w:tcW w:w="2134" w:type="dxa"/>
            <w:shd w:val="clear" w:color="auto" w:fill="auto"/>
          </w:tcPr>
          <w:p w:rsidR="00507261" w:rsidRPr="00507261" w:rsidRDefault="00507261" w:rsidP="0050726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lang w:bidi="ru-RU"/>
              </w:rPr>
            </w:pPr>
          </w:p>
        </w:tc>
      </w:tr>
    </w:tbl>
    <w:p w:rsidR="00507261" w:rsidRPr="00507261" w:rsidRDefault="00507261" w:rsidP="00507261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lang w:bidi="ru-RU"/>
        </w:rPr>
      </w:pPr>
    </w:p>
    <w:p w:rsidR="00507261" w:rsidRPr="00507261" w:rsidRDefault="00507261" w:rsidP="005072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58BA" w:rsidRPr="00507261" w:rsidRDefault="009C58BA" w:rsidP="00507261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</w:p>
    <w:p w:rsidR="00D95782" w:rsidRPr="00507261" w:rsidRDefault="00D95782" w:rsidP="00507261">
      <w:pPr>
        <w:pStyle w:val="ConsPlusNormal"/>
        <w:tabs>
          <w:tab w:val="left" w:pos="7513"/>
        </w:tabs>
        <w:jc w:val="right"/>
        <w:outlineLvl w:val="1"/>
        <w:rPr>
          <w:rFonts w:ascii="Times New Roman" w:hAnsi="Times New Roman" w:cs="Times New Roman"/>
        </w:rPr>
      </w:pPr>
    </w:p>
    <w:sectPr w:rsidR="00D95782" w:rsidRPr="00507261" w:rsidSect="00507261">
      <w:headerReference w:type="even" r:id="rId24"/>
      <w:footerReference w:type="even" r:id="rId25"/>
      <w:footerReference w:type="default" r:id="rId26"/>
      <w:pgSz w:w="11900" w:h="16850"/>
      <w:pgMar w:top="980" w:right="280" w:bottom="980" w:left="960" w:header="720" w:footer="720" w:gutter="0"/>
      <w:cols w:num="2" w:space="720" w:equalWidth="0">
        <w:col w:w="9544" w:space="40"/>
        <w:col w:w="5306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CB3" w:rsidRDefault="004A7CB3">
      <w:pPr>
        <w:spacing w:after="0" w:line="240" w:lineRule="auto"/>
      </w:pPr>
      <w:r>
        <w:separator/>
      </w:r>
    </w:p>
  </w:endnote>
  <w:endnote w:type="continuationSeparator" w:id="0">
    <w:p w:rsidR="004A7CB3" w:rsidRDefault="004A7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748" w:rsidRDefault="007B3748" w:rsidP="007A609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B3748" w:rsidRDefault="007B3748" w:rsidP="007A609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748" w:rsidRDefault="007B3748" w:rsidP="007A609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61BD6">
      <w:rPr>
        <w:rStyle w:val="ab"/>
        <w:noProof/>
      </w:rPr>
      <w:t>21</w:t>
    </w:r>
    <w:r>
      <w:rPr>
        <w:rStyle w:val="ab"/>
      </w:rPr>
      <w:fldChar w:fldCharType="end"/>
    </w:r>
  </w:p>
  <w:p w:rsidR="007B3748" w:rsidRDefault="007B3748" w:rsidP="007A609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CB3" w:rsidRDefault="004A7CB3">
      <w:pPr>
        <w:spacing w:after="0" w:line="240" w:lineRule="auto"/>
      </w:pPr>
      <w:r>
        <w:separator/>
      </w:r>
    </w:p>
  </w:footnote>
  <w:footnote w:type="continuationSeparator" w:id="0">
    <w:p w:rsidR="004A7CB3" w:rsidRDefault="004A7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748" w:rsidRDefault="007B3748" w:rsidP="007A609D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B3748" w:rsidRDefault="007B37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82"/>
    <w:rsid w:val="00017E42"/>
    <w:rsid w:val="00032400"/>
    <w:rsid w:val="000E4020"/>
    <w:rsid w:val="00111248"/>
    <w:rsid w:val="00147086"/>
    <w:rsid w:val="00147811"/>
    <w:rsid w:val="00172F37"/>
    <w:rsid w:val="001E0832"/>
    <w:rsid w:val="00213716"/>
    <w:rsid w:val="002A2987"/>
    <w:rsid w:val="002B6C78"/>
    <w:rsid w:val="002F0134"/>
    <w:rsid w:val="002F0CC6"/>
    <w:rsid w:val="00332096"/>
    <w:rsid w:val="00347798"/>
    <w:rsid w:val="003708E5"/>
    <w:rsid w:val="00373D14"/>
    <w:rsid w:val="00395D55"/>
    <w:rsid w:val="003B6276"/>
    <w:rsid w:val="003E7701"/>
    <w:rsid w:val="003F5DBF"/>
    <w:rsid w:val="00403F70"/>
    <w:rsid w:val="00475CE8"/>
    <w:rsid w:val="004A7CB3"/>
    <w:rsid w:val="004D46DD"/>
    <w:rsid w:val="004F0D42"/>
    <w:rsid w:val="00507261"/>
    <w:rsid w:val="0051165D"/>
    <w:rsid w:val="005505FC"/>
    <w:rsid w:val="005535D2"/>
    <w:rsid w:val="00574821"/>
    <w:rsid w:val="0057613B"/>
    <w:rsid w:val="005A66BB"/>
    <w:rsid w:val="00613A08"/>
    <w:rsid w:val="006361E9"/>
    <w:rsid w:val="00667033"/>
    <w:rsid w:val="006F1081"/>
    <w:rsid w:val="00724472"/>
    <w:rsid w:val="00780475"/>
    <w:rsid w:val="00780DA8"/>
    <w:rsid w:val="007A609D"/>
    <w:rsid w:val="007B3748"/>
    <w:rsid w:val="008207B4"/>
    <w:rsid w:val="00831F5A"/>
    <w:rsid w:val="00867B1E"/>
    <w:rsid w:val="0087633B"/>
    <w:rsid w:val="008C1B81"/>
    <w:rsid w:val="008F6757"/>
    <w:rsid w:val="00970668"/>
    <w:rsid w:val="009C58BA"/>
    <w:rsid w:val="00A15192"/>
    <w:rsid w:val="00A2448D"/>
    <w:rsid w:val="00A35842"/>
    <w:rsid w:val="00A435A5"/>
    <w:rsid w:val="00A61A8F"/>
    <w:rsid w:val="00A86DC6"/>
    <w:rsid w:val="00AE4EC7"/>
    <w:rsid w:val="00B42C17"/>
    <w:rsid w:val="00B61BD6"/>
    <w:rsid w:val="00B87CFE"/>
    <w:rsid w:val="00BA0CEB"/>
    <w:rsid w:val="00BA4274"/>
    <w:rsid w:val="00BE0BC4"/>
    <w:rsid w:val="00C10F23"/>
    <w:rsid w:val="00CA2823"/>
    <w:rsid w:val="00CA59BE"/>
    <w:rsid w:val="00CE2504"/>
    <w:rsid w:val="00CF6E9C"/>
    <w:rsid w:val="00D346AD"/>
    <w:rsid w:val="00D44C80"/>
    <w:rsid w:val="00D8670A"/>
    <w:rsid w:val="00D95782"/>
    <w:rsid w:val="00DB3427"/>
    <w:rsid w:val="00DB7EDD"/>
    <w:rsid w:val="00DC3176"/>
    <w:rsid w:val="00E64FB2"/>
    <w:rsid w:val="00EC403F"/>
    <w:rsid w:val="00ED35BD"/>
    <w:rsid w:val="00ED5D46"/>
    <w:rsid w:val="00ED70BE"/>
    <w:rsid w:val="00EF2ADF"/>
    <w:rsid w:val="00F23781"/>
    <w:rsid w:val="00F32236"/>
    <w:rsid w:val="00F37EFF"/>
    <w:rsid w:val="00F42D48"/>
    <w:rsid w:val="00FA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5E359-12BC-4BC5-9089-B9D225E9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24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124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1112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1124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 Spacing"/>
    <w:qFormat/>
    <w:rsid w:val="00111248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rsid w:val="00111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76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633B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Знак1"/>
    <w:basedOn w:val="a"/>
    <w:rsid w:val="009C58BA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9C58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C58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072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7261"/>
    <w:rPr>
      <w:rFonts w:eastAsiaTheme="minorEastAsia"/>
      <w:lang w:eastAsia="ru-RU"/>
    </w:rPr>
  </w:style>
  <w:style w:type="character" w:styleId="ab">
    <w:name w:val="page number"/>
    <w:basedOn w:val="a0"/>
    <w:rsid w:val="00507261"/>
  </w:style>
  <w:style w:type="paragraph" w:customStyle="1" w:styleId="formattext">
    <w:name w:val="formattext"/>
    <w:basedOn w:val="a"/>
    <w:rsid w:val="00507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4AB98AC7BBB05CE6234D945B6F49789509FFEB8E5C6487BDE85C98852E2E4EFFEB80D630433FDE58E4C740433748191C5D6B327B24j8Y0M" TargetMode="External"/><Relationship Id="rId13" Type="http://schemas.openxmlformats.org/officeDocument/2006/relationships/hyperlink" Target="consultantplus://offline/ref=734AB98AC7BBB05CE6234D945B6F49789509FFEB8E5C6487BDE85C98852E2E4EFFEB80D03F463EDE58E4C740433748191C5D6B327B24j8Y0M" TargetMode="External"/><Relationship Id="rId18" Type="http://schemas.openxmlformats.org/officeDocument/2006/relationships/hyperlink" Target="consultantplus://offline/ref=734AB98AC7BBB05CE6234D945B6F4978950FF3EB82516487BDE85C98852E2E4EEDEBD8DF384624D50AAB81154Cj3Y6M" TargetMode="Externa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34AB98AC7BBB05CE6234D945B6F49789509FFEB8E5C6487BDE85C98852E2E4EFFEB80D03A473CDE58E4C740433748191C5D6B327B24j8Y0M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734AB98AC7BBB05CE6234D945B6F49789509FFEB8E5C6487BDE85C98852E2E4EFFEB80D339433FD208BED7440A6342061B457536652480CDj7YDM" TargetMode="External"/><Relationship Id="rId17" Type="http://schemas.openxmlformats.org/officeDocument/2006/relationships/hyperlink" Target="consultantplus://offline/ref=734AB98AC7BBB05CE6234D945B6F4978950FF3EB82516487BDE85C98852E2E4EEDEBD8DF384624D50AAB81154Cj3Y6M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34AB98AC7BBB05CE6234D945B6F49789509FAEC8C5C6487BDE85C98852E2E4EFFEB80D3394138D309BED7440A6342061B457536652480CDj7YDM" TargetMode="External"/><Relationship Id="rId20" Type="http://schemas.openxmlformats.org/officeDocument/2006/relationships/hyperlink" Target="consultantplus://offline/ref=734AB98AC7BBB05CE6234D945B6F49789509FFEB8E5C6487BDE85C98852E2E4EFFEB80D03A453FDE58E4C740433748191C5D6B327B24j8Y0M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34AB98AC7BBB05CE6234D945B6F49789509FFEB8E5C6487BDE85C98852E2E4EFFEB80D6314933DE58E4C740433748191C5D6B327B24j8Y0M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34AB98AC7BBB05CE6234D945B6F4978950EF3EB8B516487BDE85C98852E2E4EFFEB80D339413BD30BBED7440A6342061B457536652480CDj7YDM" TargetMode="External"/><Relationship Id="rId23" Type="http://schemas.openxmlformats.org/officeDocument/2006/relationships/hyperlink" Target="consultantplus://offline/ref=734AB98AC7BBB05CE6234D945B6F49789509FFEB8E5C6487BDE85C98852E2E4EFFEB80D630433FDE58E4C740433748191C5D6B327B24j8Y0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734AB98AC7BBB05CE6234D945B6F49789509FFEB8E5C6487BDE85C98852E2E4EFFEB80D6314933DE58E4C740433748191C5D6B327B24j8Y0M" TargetMode="External"/><Relationship Id="rId19" Type="http://schemas.openxmlformats.org/officeDocument/2006/relationships/hyperlink" Target="consultantplus://offline/ref=734AB98AC7BBB05CE6234D945B6F49789509FFEB8E5C6487BDE85C98852E2E4EFFEB80D03A433ADE58E4C740433748191C5D6B327B24j8Y0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4AB98AC7BBB05CE6234D945B6F49789509FFEB8E5C6487BDE85C98852E2E4EEDEBD8DF384624D50AAB81154Cj3Y6M" TargetMode="External"/><Relationship Id="rId14" Type="http://schemas.openxmlformats.org/officeDocument/2006/relationships/hyperlink" Target="consultantplus://offline/ref=734AB98AC7BBB05CE6234D945B6F49789509FFEB8E5C6487BDE85C98852E2E4EFFEB80D630433FDE58E4C740433748191C5D6B327B24j8Y0M" TargetMode="External"/><Relationship Id="rId22" Type="http://schemas.openxmlformats.org/officeDocument/2006/relationships/hyperlink" Target="consultantplus://offline/ref=734AB98AC7BBB05CE6234D945B6F49789509FFEB8E5C6487BDE85C98852E2E4EFFEB80D339423CD60ABED7440A6342061B457536652480CDj7YD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D72C6-B175-4AC1-848F-DE3949CE6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7948</Words>
  <Characters>45308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Делопроизводство</cp:lastModifiedBy>
  <cp:revision>4</cp:revision>
  <cp:lastPrinted>2022-04-05T05:34:00Z</cp:lastPrinted>
  <dcterms:created xsi:type="dcterms:W3CDTF">2022-05-04T06:59:00Z</dcterms:created>
  <dcterms:modified xsi:type="dcterms:W3CDTF">2022-05-04T07:00:00Z</dcterms:modified>
</cp:coreProperties>
</file>