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C5B0F" w:rsidRDefault="009D0EEA" w:rsidP="00A1048B">
      <w:pPr>
        <w:jc w:val="center"/>
        <w:rPr>
          <w:b/>
          <w:noProof/>
          <w:sz w:val="32"/>
          <w:szCs w:val="32"/>
        </w:rPr>
      </w:pPr>
      <w:r w:rsidRPr="0060676A">
        <w:rPr>
          <w:b/>
          <w:noProof/>
          <w:sz w:val="32"/>
          <w:szCs w:val="32"/>
        </w:rPr>
        <w:drawing>
          <wp:inline distT="0" distB="0" distL="0" distR="0">
            <wp:extent cx="600075" cy="819150"/>
            <wp:effectExtent l="0" t="0" r="9525" b="0"/>
            <wp:docPr id="5" name="Рисунок 1" descr="C:\Users\SysAdmin\Desktop\Флаг Герб\гебр 06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C:\Users\SysAdmin\Desktop\Флаг Герб\гебр 06.bmp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81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134E7" w:rsidRDefault="00292469" w:rsidP="00F134E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РОССИЙКАЯ ФЕДЕРАЦИЯ</w:t>
      </w:r>
    </w:p>
    <w:p w:rsidR="00292469" w:rsidRDefault="00292469" w:rsidP="00F134E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РОСТОВСКАЯ ОБЛАСТЬ</w:t>
      </w:r>
    </w:p>
    <w:p w:rsidR="00292469" w:rsidRPr="005E0F09" w:rsidRDefault="00292469" w:rsidP="00F134E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ОКТЯБРЬСКИЙ РАЙОН</w:t>
      </w:r>
    </w:p>
    <w:p w:rsidR="00F134E7" w:rsidRPr="005E0F09" w:rsidRDefault="00F134E7" w:rsidP="00F134E7">
      <w:pPr>
        <w:jc w:val="center"/>
        <w:rPr>
          <w:b/>
          <w:sz w:val="28"/>
          <w:szCs w:val="28"/>
        </w:rPr>
      </w:pPr>
      <w:r w:rsidRPr="005E0F09">
        <w:rPr>
          <w:b/>
          <w:sz w:val="28"/>
          <w:szCs w:val="28"/>
        </w:rPr>
        <w:t>Муниципальное образование «</w:t>
      </w:r>
      <w:r w:rsidR="008534C4">
        <w:rPr>
          <w:b/>
          <w:sz w:val="28"/>
          <w:szCs w:val="28"/>
        </w:rPr>
        <w:t>Персиановское</w:t>
      </w:r>
      <w:r w:rsidRPr="005E0F09">
        <w:rPr>
          <w:b/>
          <w:sz w:val="28"/>
          <w:szCs w:val="28"/>
        </w:rPr>
        <w:t xml:space="preserve"> сельское поселение»</w:t>
      </w:r>
    </w:p>
    <w:p w:rsidR="00F134E7" w:rsidRDefault="00F134E7" w:rsidP="0019229D">
      <w:pPr>
        <w:jc w:val="center"/>
        <w:rPr>
          <w:b/>
          <w:sz w:val="28"/>
          <w:szCs w:val="28"/>
        </w:rPr>
      </w:pPr>
      <w:r w:rsidRPr="005E0F09">
        <w:rPr>
          <w:b/>
          <w:sz w:val="28"/>
          <w:szCs w:val="28"/>
        </w:rPr>
        <w:t xml:space="preserve">Администрация </w:t>
      </w:r>
      <w:r w:rsidR="008534C4">
        <w:rPr>
          <w:b/>
          <w:sz w:val="28"/>
          <w:szCs w:val="28"/>
        </w:rPr>
        <w:t>Персиановского</w:t>
      </w:r>
      <w:r w:rsidRPr="005E0F09">
        <w:rPr>
          <w:b/>
          <w:sz w:val="28"/>
          <w:szCs w:val="28"/>
        </w:rPr>
        <w:t xml:space="preserve"> сельского поселения</w:t>
      </w:r>
    </w:p>
    <w:p w:rsidR="008534C4" w:rsidRPr="0019229D" w:rsidRDefault="008534C4" w:rsidP="0019229D">
      <w:pPr>
        <w:jc w:val="center"/>
        <w:rPr>
          <w:rFonts w:ascii="Georgia" w:hAnsi="Georgia"/>
          <w:b/>
          <w:sz w:val="28"/>
          <w:szCs w:val="28"/>
        </w:rPr>
      </w:pPr>
    </w:p>
    <w:p w:rsidR="00F134E7" w:rsidRPr="00292469" w:rsidRDefault="00F134E7" w:rsidP="00F134E7">
      <w:pPr>
        <w:jc w:val="center"/>
        <w:rPr>
          <w:b/>
          <w:caps/>
          <w:sz w:val="32"/>
          <w:szCs w:val="32"/>
        </w:rPr>
      </w:pPr>
      <w:r w:rsidRPr="00292469">
        <w:rPr>
          <w:b/>
          <w:caps/>
          <w:sz w:val="32"/>
          <w:szCs w:val="32"/>
        </w:rPr>
        <w:t>Постановление</w:t>
      </w:r>
    </w:p>
    <w:p w:rsidR="00BC6D58" w:rsidRPr="008B04F0" w:rsidRDefault="00BC6D58" w:rsidP="00BC6D58">
      <w:pPr>
        <w:jc w:val="both"/>
        <w:rPr>
          <w:sz w:val="28"/>
          <w:szCs w:val="28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3154"/>
        <w:gridCol w:w="3094"/>
        <w:gridCol w:w="3674"/>
      </w:tblGrid>
      <w:tr w:rsidR="00F134E7" w:rsidRPr="004C155F">
        <w:tc>
          <w:tcPr>
            <w:tcW w:w="3282" w:type="dxa"/>
            <w:vAlign w:val="center"/>
          </w:tcPr>
          <w:p w:rsidR="00F134E7" w:rsidRPr="004C155F" w:rsidRDefault="0060676A" w:rsidP="002806A8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</w:t>
            </w:r>
            <w:r w:rsidR="002806A8">
              <w:rPr>
                <w:b/>
                <w:sz w:val="28"/>
                <w:szCs w:val="28"/>
              </w:rPr>
              <w:t>3</w:t>
            </w:r>
            <w:r w:rsidR="00346549" w:rsidRPr="004C155F">
              <w:rPr>
                <w:b/>
                <w:sz w:val="28"/>
                <w:szCs w:val="28"/>
              </w:rPr>
              <w:t>.</w:t>
            </w:r>
            <w:r>
              <w:rPr>
                <w:b/>
                <w:sz w:val="28"/>
                <w:szCs w:val="28"/>
              </w:rPr>
              <w:t>03</w:t>
            </w:r>
            <w:r w:rsidR="00F134E7" w:rsidRPr="004C155F">
              <w:rPr>
                <w:b/>
                <w:sz w:val="28"/>
                <w:szCs w:val="28"/>
              </w:rPr>
              <w:t>.20</w:t>
            </w:r>
            <w:r w:rsidR="0019229D">
              <w:rPr>
                <w:b/>
                <w:sz w:val="28"/>
                <w:szCs w:val="28"/>
              </w:rPr>
              <w:t>2</w:t>
            </w:r>
            <w:r w:rsidR="00373F38">
              <w:rPr>
                <w:b/>
                <w:sz w:val="28"/>
                <w:szCs w:val="28"/>
              </w:rPr>
              <w:t>6</w:t>
            </w:r>
          </w:p>
        </w:tc>
        <w:tc>
          <w:tcPr>
            <w:tcW w:w="3282" w:type="dxa"/>
            <w:vAlign w:val="center"/>
          </w:tcPr>
          <w:p w:rsidR="00F134E7" w:rsidRPr="004C155F" w:rsidRDefault="00684200" w:rsidP="00373F38">
            <w:pPr>
              <w:jc w:val="center"/>
              <w:rPr>
                <w:b/>
                <w:sz w:val="28"/>
                <w:szCs w:val="28"/>
              </w:rPr>
            </w:pPr>
            <w:r w:rsidRPr="004C155F">
              <w:rPr>
                <w:b/>
                <w:sz w:val="28"/>
                <w:szCs w:val="28"/>
              </w:rPr>
              <w:t xml:space="preserve"> </w:t>
            </w:r>
            <w:r w:rsidR="00F134E7" w:rsidRPr="004C155F">
              <w:rPr>
                <w:b/>
                <w:sz w:val="28"/>
                <w:szCs w:val="28"/>
              </w:rPr>
              <w:t xml:space="preserve">№ </w:t>
            </w:r>
            <w:r w:rsidR="00292469">
              <w:rPr>
                <w:b/>
                <w:sz w:val="28"/>
                <w:szCs w:val="28"/>
              </w:rPr>
              <w:t>108</w:t>
            </w:r>
          </w:p>
        </w:tc>
        <w:tc>
          <w:tcPr>
            <w:tcW w:w="3892" w:type="dxa"/>
            <w:vAlign w:val="center"/>
          </w:tcPr>
          <w:p w:rsidR="00F134E7" w:rsidRPr="004C155F" w:rsidRDefault="0060676A" w:rsidP="0060676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      </w:t>
            </w:r>
            <w:r w:rsidR="008534C4">
              <w:rPr>
                <w:b/>
                <w:sz w:val="28"/>
                <w:szCs w:val="28"/>
              </w:rPr>
              <w:t>п. Персиановский</w:t>
            </w:r>
          </w:p>
        </w:tc>
      </w:tr>
    </w:tbl>
    <w:p w:rsidR="00F134E7" w:rsidRPr="004C155F" w:rsidRDefault="00F134E7" w:rsidP="00BC6D58">
      <w:pPr>
        <w:jc w:val="both"/>
        <w:rPr>
          <w:b/>
          <w:sz w:val="28"/>
        </w:rPr>
      </w:pPr>
    </w:p>
    <w:tbl>
      <w:tblPr>
        <w:tblStyle w:val="19"/>
        <w:tblW w:w="5000" w:type="pct"/>
        <w:tblInd w:w="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91"/>
        <w:gridCol w:w="5231"/>
      </w:tblGrid>
      <w:tr w:rsidR="00A1048B" w:rsidRPr="00A1048B" w:rsidTr="00292469">
        <w:trPr>
          <w:trHeight w:val="428"/>
        </w:trPr>
        <w:tc>
          <w:tcPr>
            <w:tcW w:w="2364" w:type="pct"/>
          </w:tcPr>
          <w:p w:rsidR="00A1048B" w:rsidRPr="00292469" w:rsidRDefault="00A1048B" w:rsidP="00A1048B">
            <w:pPr>
              <w:contextualSpacing/>
              <w:jc w:val="both"/>
              <w:rPr>
                <w:bCs/>
                <w:sz w:val="28"/>
                <w:szCs w:val="28"/>
              </w:rPr>
            </w:pPr>
            <w:r w:rsidRPr="00292469">
              <w:rPr>
                <w:rFonts w:cs="Roman PS"/>
                <w:sz w:val="28"/>
                <w:szCs w:val="28"/>
              </w:rPr>
              <w:t>О мерах по обеспечению исполнения бюджета Персиановского сельского поселения Октябрьского района</w:t>
            </w:r>
          </w:p>
        </w:tc>
        <w:tc>
          <w:tcPr>
            <w:tcW w:w="2636" w:type="pct"/>
          </w:tcPr>
          <w:p w:rsidR="00A1048B" w:rsidRPr="00A1048B" w:rsidRDefault="00A1048B" w:rsidP="00A1048B">
            <w:pPr>
              <w:contextualSpacing/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:rsidR="002806A8" w:rsidRPr="00A1048B" w:rsidRDefault="002806A8" w:rsidP="00A1048B">
      <w:pPr>
        <w:contextualSpacing/>
        <w:jc w:val="center"/>
        <w:rPr>
          <w:color w:val="000000"/>
          <w:sz w:val="28"/>
        </w:rPr>
      </w:pPr>
    </w:p>
    <w:p w:rsidR="00A1048B" w:rsidRDefault="00A1048B" w:rsidP="00A1048B">
      <w:pPr>
        <w:ind w:firstLine="708"/>
        <w:contextualSpacing/>
        <w:jc w:val="both"/>
        <w:rPr>
          <w:sz w:val="28"/>
          <w:szCs w:val="28"/>
        </w:rPr>
      </w:pPr>
      <w:r w:rsidRPr="00A1048B">
        <w:rPr>
          <w:sz w:val="28"/>
          <w:szCs w:val="28"/>
        </w:rPr>
        <w:t>В целях обеспечения исполнения бюджета Октябрьского района, в соответствии с постановлением Правительства Ростовской области от 11.02.2026 №114 «О мерах по обеспечению исполнения областного бюджета», руководствуясь Устав</w:t>
      </w:r>
      <w:r w:rsidR="002806A8">
        <w:rPr>
          <w:sz w:val="28"/>
          <w:szCs w:val="28"/>
        </w:rPr>
        <w:t>ом</w:t>
      </w:r>
      <w:r w:rsidRPr="00A1048B">
        <w:rPr>
          <w:sz w:val="28"/>
          <w:szCs w:val="28"/>
        </w:rPr>
        <w:t xml:space="preserve"> муниципального образования «</w:t>
      </w:r>
      <w:r w:rsidR="002806A8">
        <w:rPr>
          <w:sz w:val="28"/>
          <w:szCs w:val="28"/>
        </w:rPr>
        <w:t>Персиановского сельского поселения</w:t>
      </w:r>
      <w:r w:rsidRPr="00A1048B">
        <w:rPr>
          <w:sz w:val="28"/>
          <w:szCs w:val="28"/>
        </w:rPr>
        <w:t>»</w:t>
      </w:r>
    </w:p>
    <w:p w:rsidR="00EE5859" w:rsidRPr="00A1048B" w:rsidRDefault="00EE5859" w:rsidP="00EE5859">
      <w:pPr>
        <w:ind w:firstLine="708"/>
        <w:contextualSpacing/>
        <w:jc w:val="both"/>
        <w:rPr>
          <w:sz w:val="28"/>
          <w:szCs w:val="28"/>
        </w:rPr>
      </w:pPr>
    </w:p>
    <w:p w:rsidR="00A1048B" w:rsidRDefault="00A1048B" w:rsidP="00EE5859">
      <w:pPr>
        <w:shd w:val="clear" w:color="auto" w:fill="FFFFFF"/>
        <w:contextualSpacing/>
        <w:jc w:val="center"/>
        <w:rPr>
          <w:sz w:val="28"/>
          <w:szCs w:val="28"/>
        </w:rPr>
      </w:pPr>
      <w:r w:rsidRPr="00A1048B">
        <w:rPr>
          <w:sz w:val="28"/>
          <w:szCs w:val="28"/>
        </w:rPr>
        <w:t>ПОСТАНОВЛЯЮ:</w:t>
      </w:r>
    </w:p>
    <w:p w:rsidR="00EE5859" w:rsidRDefault="00EE5859" w:rsidP="00EE5859">
      <w:pPr>
        <w:shd w:val="clear" w:color="auto" w:fill="FFFFFF"/>
        <w:contextualSpacing/>
        <w:jc w:val="center"/>
        <w:rPr>
          <w:sz w:val="28"/>
          <w:szCs w:val="28"/>
        </w:rPr>
      </w:pPr>
    </w:p>
    <w:p w:rsidR="00FF008E" w:rsidRPr="00FF008E" w:rsidRDefault="00FF008E" w:rsidP="00FF008E">
      <w:pPr>
        <w:widowControl w:val="0"/>
        <w:autoSpaceDE w:val="0"/>
        <w:autoSpaceDN w:val="0"/>
        <w:ind w:firstLine="709"/>
        <w:jc w:val="both"/>
        <w:rPr>
          <w:sz w:val="28"/>
        </w:rPr>
      </w:pPr>
      <w:r w:rsidRPr="00FF008E">
        <w:rPr>
          <w:sz w:val="28"/>
        </w:rPr>
        <w:t>1.</w:t>
      </w:r>
      <w:r w:rsidRPr="00FF008E">
        <w:rPr>
          <w:sz w:val="28"/>
          <w:lang w:val="en-US"/>
        </w:rPr>
        <w:t> </w:t>
      </w:r>
      <w:r w:rsidRPr="00FF008E">
        <w:rPr>
          <w:sz w:val="28"/>
        </w:rPr>
        <w:t>Принять к исполнению бюджет поселения на текущий финансовый год и плановый период.</w:t>
      </w:r>
    </w:p>
    <w:p w:rsidR="00FF008E" w:rsidRPr="00FF008E" w:rsidRDefault="00FF008E" w:rsidP="00FF008E">
      <w:pPr>
        <w:widowControl w:val="0"/>
        <w:autoSpaceDE w:val="0"/>
        <w:autoSpaceDN w:val="0"/>
        <w:ind w:firstLine="709"/>
        <w:jc w:val="both"/>
        <w:rPr>
          <w:sz w:val="28"/>
        </w:rPr>
      </w:pPr>
      <w:r w:rsidRPr="00FF008E">
        <w:rPr>
          <w:sz w:val="28"/>
        </w:rPr>
        <w:t>2.</w:t>
      </w:r>
      <w:r w:rsidRPr="00FF008E">
        <w:rPr>
          <w:sz w:val="28"/>
          <w:lang w:val="en-US"/>
        </w:rPr>
        <w:t> </w:t>
      </w:r>
      <w:r w:rsidRPr="00FF008E">
        <w:rPr>
          <w:sz w:val="28"/>
        </w:rPr>
        <w:t>Главным администраторам доходов бюджета поселения и главным администраторам источников финансирования дефицита бюджета поселения:</w:t>
      </w:r>
    </w:p>
    <w:p w:rsidR="00FF008E" w:rsidRPr="00FF008E" w:rsidRDefault="00FF008E" w:rsidP="00FF008E">
      <w:pPr>
        <w:widowControl w:val="0"/>
        <w:autoSpaceDE w:val="0"/>
        <w:autoSpaceDN w:val="0"/>
        <w:ind w:firstLine="709"/>
        <w:jc w:val="both"/>
        <w:rPr>
          <w:sz w:val="28"/>
        </w:rPr>
      </w:pPr>
      <w:r w:rsidRPr="00FF008E">
        <w:rPr>
          <w:sz w:val="28"/>
        </w:rPr>
        <w:t>2.1.</w:t>
      </w:r>
      <w:r w:rsidRPr="00FF008E">
        <w:rPr>
          <w:sz w:val="28"/>
          <w:lang w:val="en-US"/>
        </w:rPr>
        <w:t> </w:t>
      </w:r>
      <w:r w:rsidRPr="00FF008E">
        <w:rPr>
          <w:sz w:val="28"/>
        </w:rPr>
        <w:t>Принять меры по обеспечению поступления в полном объеме налогов, сборов и других обязательных платежей, сокращению задолженности по их уплате и осуществлению мероприятий, препятствующих ее возникновению, а также по обеспечению поступления в полном объеме источников финансирования дефицита бюджета.</w:t>
      </w:r>
    </w:p>
    <w:p w:rsidR="00FF008E" w:rsidRPr="00FF008E" w:rsidRDefault="00FF008E" w:rsidP="00FF008E">
      <w:pPr>
        <w:widowControl w:val="0"/>
        <w:autoSpaceDE w:val="0"/>
        <w:autoSpaceDN w:val="0"/>
        <w:ind w:firstLine="709"/>
        <w:jc w:val="both"/>
        <w:rPr>
          <w:sz w:val="28"/>
        </w:rPr>
      </w:pPr>
      <w:r w:rsidRPr="00FF008E">
        <w:rPr>
          <w:sz w:val="28"/>
        </w:rPr>
        <w:t>2.2.</w:t>
      </w:r>
      <w:r w:rsidRPr="00FF008E">
        <w:rPr>
          <w:sz w:val="28"/>
          <w:lang w:val="en-US"/>
        </w:rPr>
        <w:t> </w:t>
      </w:r>
      <w:r w:rsidRPr="00FF008E">
        <w:rPr>
          <w:sz w:val="28"/>
        </w:rPr>
        <w:t>Обеспечить своевременное уточнение невыясненных поступлений с целью их зачисления на соответствующие коды бюджетной классификации доходов бюджетов бюджетной системы Российской Федерации.</w:t>
      </w:r>
    </w:p>
    <w:p w:rsidR="00FF008E" w:rsidRPr="00FF008E" w:rsidRDefault="00FF008E" w:rsidP="00FF008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F008E">
        <w:rPr>
          <w:sz w:val="28"/>
          <w:szCs w:val="28"/>
        </w:rPr>
        <w:t>2.3. Обеспечить возврат в федеральный бюджет, бюджеты государственных внебюджетных фондов Российской Федерации, бюджет</w:t>
      </w:r>
      <w:r w:rsidRPr="00FF008E">
        <w:rPr>
          <w:b/>
          <w:sz w:val="28"/>
          <w:szCs w:val="28"/>
        </w:rPr>
        <w:t xml:space="preserve"> </w:t>
      </w:r>
      <w:r w:rsidRPr="00FF008E">
        <w:rPr>
          <w:sz w:val="28"/>
          <w:szCs w:val="28"/>
        </w:rPr>
        <w:t>территориального фонда обязательного медицинского страхования Ростовской области (далее – территориальный фонд)</w:t>
      </w:r>
      <w:r w:rsidRPr="00FF008E">
        <w:rPr>
          <w:b/>
          <w:sz w:val="28"/>
          <w:szCs w:val="28"/>
        </w:rPr>
        <w:t xml:space="preserve"> </w:t>
      </w:r>
      <w:r w:rsidRPr="00FF008E">
        <w:rPr>
          <w:sz w:val="28"/>
          <w:szCs w:val="28"/>
        </w:rPr>
        <w:t xml:space="preserve">остатков не использованных по состоянию на 1 января текущего финансового года межбюджетных трансфертов, полученных в форме субсидий, субвенций и иных межбюджетных трансфертов, имеющих целевое </w:t>
      </w:r>
      <w:r w:rsidRPr="00FF008E">
        <w:rPr>
          <w:spacing w:val="-4"/>
          <w:sz w:val="28"/>
          <w:szCs w:val="28"/>
        </w:rPr>
        <w:t>назначение, за исключением межбюджетных трансфертов, источником финансового</w:t>
      </w:r>
      <w:r w:rsidRPr="00FF008E">
        <w:rPr>
          <w:sz w:val="28"/>
          <w:szCs w:val="28"/>
        </w:rPr>
        <w:t xml:space="preserve"> обеспечения ко</w:t>
      </w:r>
      <w:r w:rsidRPr="00FF008E">
        <w:rPr>
          <w:sz w:val="28"/>
          <w:szCs w:val="28"/>
        </w:rPr>
        <w:lastRenderedPageBreak/>
        <w:t>торых являются бюджетные ассигнования резервного фонда Президента Российской Федерации, в срок, установленный абзацем первым пункта 5 статьи 242 Бюджетного кодекса Российской Федерации.</w:t>
      </w:r>
    </w:p>
    <w:p w:rsidR="00FF008E" w:rsidRPr="00FF008E" w:rsidRDefault="00FF008E" w:rsidP="00FF008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F008E">
        <w:rPr>
          <w:sz w:val="28"/>
          <w:szCs w:val="28"/>
        </w:rPr>
        <w:t>3. Главным распорядителям средств бюджета поселения:</w:t>
      </w:r>
    </w:p>
    <w:p w:rsidR="00FF008E" w:rsidRPr="00FF008E" w:rsidRDefault="00FF008E" w:rsidP="00FF008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F008E">
        <w:rPr>
          <w:sz w:val="28"/>
          <w:szCs w:val="28"/>
        </w:rPr>
        <w:t>3.1. Принять меры по недопущению образования в текущем финансовом году просроченной кредиторской задолженности по расходам бюджета поселения.</w:t>
      </w:r>
    </w:p>
    <w:p w:rsidR="00FF008E" w:rsidRPr="00FF008E" w:rsidRDefault="00FF008E" w:rsidP="00FF008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F008E">
        <w:rPr>
          <w:sz w:val="28"/>
          <w:szCs w:val="28"/>
        </w:rPr>
        <w:t>3.2. Принять правовые акты, устанавливающие обязанность муниципальных учреждений поселения в первоочередном порядке с учетом отраслевых особенностей обеспечить следующие приоритетные направления расходования средств:</w:t>
      </w:r>
    </w:p>
    <w:p w:rsidR="00FF008E" w:rsidRPr="00FF008E" w:rsidRDefault="00FF008E" w:rsidP="00FF008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F008E">
        <w:rPr>
          <w:sz w:val="28"/>
          <w:szCs w:val="28"/>
        </w:rPr>
        <w:t>безусловное исполнение публичных нормативных обязательств, в том числе мер социальной поддержки граждан;</w:t>
      </w:r>
    </w:p>
    <w:p w:rsidR="00FF008E" w:rsidRPr="00FF008E" w:rsidRDefault="00FF008E" w:rsidP="00FF008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F008E">
        <w:rPr>
          <w:sz w:val="28"/>
          <w:szCs w:val="28"/>
        </w:rPr>
        <w:t>осуществление выплат по оплате труда с учетом начислений по страховым взносам в государственные внебюджетные фонды;</w:t>
      </w:r>
    </w:p>
    <w:p w:rsidR="00FF008E" w:rsidRPr="00FF008E" w:rsidRDefault="00FF008E" w:rsidP="00FF008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F008E">
        <w:rPr>
          <w:sz w:val="28"/>
          <w:szCs w:val="28"/>
        </w:rPr>
        <w:t>оплата коммунальных услуг с учетом мер по энергосбережению;</w:t>
      </w:r>
    </w:p>
    <w:p w:rsidR="00FF008E" w:rsidRPr="00FF008E" w:rsidRDefault="00FF008E" w:rsidP="00FF008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F008E">
        <w:rPr>
          <w:sz w:val="28"/>
          <w:szCs w:val="28"/>
        </w:rPr>
        <w:t>обеспечение уплаты налогов, сборов и иных обязательных платежей.</w:t>
      </w:r>
    </w:p>
    <w:p w:rsidR="00FF008E" w:rsidRPr="00FF008E" w:rsidRDefault="00FF008E" w:rsidP="00FF008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F008E">
        <w:rPr>
          <w:sz w:val="28"/>
          <w:szCs w:val="28"/>
        </w:rPr>
        <w:t>3.3. Обеспечить осуществление внутреннего финансового аудита в соответствии с требованиями бюджетного законодательства Российской Федерации.</w:t>
      </w:r>
    </w:p>
    <w:p w:rsidR="00FF008E" w:rsidRPr="00FF008E" w:rsidRDefault="00FF008E" w:rsidP="00FF008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F008E">
        <w:rPr>
          <w:sz w:val="28"/>
          <w:szCs w:val="28"/>
        </w:rPr>
        <w:t>3.4. Обеспечить достижение,</w:t>
      </w:r>
      <w:r w:rsidRPr="00FF008E">
        <w:rPr>
          <w:b/>
          <w:sz w:val="28"/>
          <w:szCs w:val="28"/>
        </w:rPr>
        <w:t xml:space="preserve"> </w:t>
      </w:r>
      <w:r w:rsidRPr="00FF008E">
        <w:rPr>
          <w:sz w:val="28"/>
          <w:szCs w:val="28"/>
        </w:rPr>
        <w:t>регулярный мониторинг и контроль за достижением органами местного самоуправления целевых показателей заработной платы отдельных категорий работников бюджетной сферы, установленных указами Президента Российской Федерации от 07.05.2012 № 597 «О мероприятиях по реализации государственной социальной политики» с учетом показателей среднемесячной начисленной заработной платы наемных работников в организациях, у индивидуальных предпринимателей и физических лиц (среднемесячный доход от трудовой деятельности), в соответствии с прогнозом социально-экономического развития поселения, утвержденным Правительством Ростовской области.</w:t>
      </w:r>
    </w:p>
    <w:p w:rsidR="00FF008E" w:rsidRPr="00FF008E" w:rsidRDefault="00FF008E" w:rsidP="00FF008E">
      <w:pPr>
        <w:widowControl w:val="0"/>
        <w:autoSpaceDE w:val="0"/>
        <w:autoSpaceDN w:val="0"/>
        <w:ind w:firstLine="709"/>
        <w:jc w:val="both"/>
        <w:rPr>
          <w:sz w:val="28"/>
        </w:rPr>
      </w:pPr>
      <w:r w:rsidRPr="00FF008E">
        <w:rPr>
          <w:sz w:val="28"/>
          <w:szCs w:val="28"/>
        </w:rPr>
        <w:t>4</w:t>
      </w:r>
      <w:r w:rsidRPr="00FF008E">
        <w:rPr>
          <w:sz w:val="28"/>
          <w:vertAlign w:val="superscript"/>
        </w:rPr>
        <w:t>1</w:t>
      </w:r>
      <w:r w:rsidRPr="00FF008E">
        <w:rPr>
          <w:sz w:val="28"/>
        </w:rPr>
        <w:t>. Главе администрации муниципального образования поселения:</w:t>
      </w:r>
    </w:p>
    <w:p w:rsidR="00FF008E" w:rsidRPr="00FF008E" w:rsidRDefault="00FF008E" w:rsidP="00FF008E">
      <w:pPr>
        <w:widowControl w:val="0"/>
        <w:autoSpaceDE w:val="0"/>
        <w:autoSpaceDN w:val="0"/>
        <w:ind w:firstLine="709"/>
        <w:jc w:val="both"/>
        <w:rPr>
          <w:sz w:val="28"/>
        </w:rPr>
      </w:pPr>
      <w:r w:rsidRPr="00FF008E">
        <w:rPr>
          <w:sz w:val="28"/>
          <w:szCs w:val="28"/>
        </w:rPr>
        <w:t>4</w:t>
      </w:r>
      <w:r w:rsidRPr="00FF008E">
        <w:rPr>
          <w:sz w:val="28"/>
          <w:vertAlign w:val="superscript"/>
        </w:rPr>
        <w:t>1</w:t>
      </w:r>
      <w:r w:rsidRPr="00FF008E">
        <w:rPr>
          <w:sz w:val="28"/>
        </w:rPr>
        <w:t>.1. При использовании средств субвенций, предоставляемых местным бюджетам в целях финансового обеспечения расходных обязательств муниципальных образований, возникающих при выполнении государственных полномочий Ростовской области в области образования, социальной политики, переданных для осуществления органам местного самоуправления в установленном порядке, обеспечить достижение целевых показателей заработной платы работников муниципальных учреждений, установленных Указом Президента Российской  Федерации от 07.05.2012 № 597 «О мероприятиях по реализации государственной социальной политики», с учетом показателей о среднемесячной  начисленной заработной плате наемных работников в организациях, у индивидуальных предпринимателей и физических лиц (среднемесячный доход от трудовой деятельности), в соответствии с прогнозом социально-экономического развития Ростовской области, утвержденным Правительством Ростовской области.</w:t>
      </w:r>
    </w:p>
    <w:p w:rsidR="00FF008E" w:rsidRPr="00FF008E" w:rsidRDefault="00FF008E" w:rsidP="00FF008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F008E">
        <w:rPr>
          <w:sz w:val="28"/>
          <w:szCs w:val="28"/>
        </w:rPr>
        <w:t>4</w:t>
      </w:r>
      <w:r w:rsidRPr="00FF008E">
        <w:rPr>
          <w:sz w:val="28"/>
          <w:szCs w:val="28"/>
          <w:vertAlign w:val="superscript"/>
        </w:rPr>
        <w:t>1</w:t>
      </w:r>
      <w:r w:rsidRPr="00FF008E">
        <w:rPr>
          <w:sz w:val="28"/>
          <w:szCs w:val="28"/>
        </w:rPr>
        <w:t xml:space="preserve">.2. Обеспечить достижение целевых показателей заработной платы работников муниципальных учреждений культуры, отдельных категорий работников муниципальных учреждений дополнительного образования детей, установленных указами Президента Российской Федерации от 07.05.2012 № 597 «О мероприятиях по реализации государственной социальной политики» с учетом показателей о среднемесячной  начисленной заработной плате наемных работников в организациях, у индивидуальных предпринимателей и физических лиц (среднемесячный </w:t>
      </w:r>
      <w:r w:rsidRPr="00FF008E">
        <w:rPr>
          <w:sz w:val="28"/>
          <w:szCs w:val="28"/>
        </w:rPr>
        <w:lastRenderedPageBreak/>
        <w:t>доход от трудовой деятельности), в соответствии с прогнозом социально-экономического развития Ростовской области, утвержденным Правительством Ростовской области.</w:t>
      </w:r>
    </w:p>
    <w:p w:rsidR="00FF008E" w:rsidRPr="00FF008E" w:rsidRDefault="00FF008E" w:rsidP="00FF008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F008E">
        <w:rPr>
          <w:sz w:val="28"/>
          <w:szCs w:val="28"/>
        </w:rPr>
        <w:t>5.</w:t>
      </w:r>
      <w:r>
        <w:rPr>
          <w:sz w:val="28"/>
          <w:szCs w:val="28"/>
        </w:rPr>
        <w:t xml:space="preserve"> Службе</w:t>
      </w:r>
      <w:r w:rsidRPr="00FF008E">
        <w:rPr>
          <w:sz w:val="28"/>
          <w:szCs w:val="28"/>
        </w:rPr>
        <w:t xml:space="preserve"> экономики и финансов поселения:</w:t>
      </w:r>
    </w:p>
    <w:p w:rsidR="00FF008E" w:rsidRPr="00FF008E" w:rsidRDefault="00FF008E" w:rsidP="00FF008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F008E">
        <w:rPr>
          <w:sz w:val="28"/>
          <w:szCs w:val="28"/>
        </w:rPr>
        <w:t xml:space="preserve">обеспечить в срок до 18 января </w:t>
      </w:r>
      <w:r w:rsidRPr="00FF008E">
        <w:rPr>
          <w:color w:val="000000"/>
          <w:sz w:val="28"/>
          <w:szCs w:val="28"/>
        </w:rPr>
        <w:t>текущего финансового года</w:t>
      </w:r>
      <w:r w:rsidRPr="00FF008E">
        <w:rPr>
          <w:sz w:val="28"/>
          <w:szCs w:val="28"/>
        </w:rPr>
        <w:t xml:space="preserve"> возврат муниципальными учреждениями в местные бюджеты средств в объеме остатков субсидий, предоставленных в отчетном финансовом году, на финансовое обеспечение выполнения муниципальных заданий на оказание муниципальных услуг (выполнение работ) за счет субвенций из бюджета поселения, образовавшихся в связи с не достижением установленных муниципальным заданием показателей, характеризующих объем муниципальных услуг (работ);</w:t>
      </w:r>
    </w:p>
    <w:p w:rsidR="00FF008E" w:rsidRPr="00FF008E" w:rsidRDefault="00FF008E" w:rsidP="00FF008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F008E">
        <w:rPr>
          <w:sz w:val="28"/>
          <w:szCs w:val="28"/>
        </w:rPr>
        <w:t xml:space="preserve">обеспечить в срок до 19 января </w:t>
      </w:r>
      <w:r w:rsidRPr="00FF008E">
        <w:rPr>
          <w:color w:val="000000"/>
          <w:sz w:val="28"/>
          <w:szCs w:val="28"/>
        </w:rPr>
        <w:t xml:space="preserve">текущего финансового года </w:t>
      </w:r>
      <w:r w:rsidRPr="00FF008E">
        <w:rPr>
          <w:sz w:val="28"/>
          <w:szCs w:val="28"/>
        </w:rPr>
        <w:t>возврат в областной бюджет остатков средств, указанных в абзаце втором настоящего пункта.</w:t>
      </w:r>
    </w:p>
    <w:p w:rsidR="00FF008E" w:rsidRPr="00FF008E" w:rsidRDefault="00FF008E" w:rsidP="00FF008E">
      <w:pPr>
        <w:widowControl w:val="0"/>
        <w:autoSpaceDE w:val="0"/>
        <w:autoSpaceDN w:val="0"/>
        <w:ind w:firstLine="709"/>
        <w:jc w:val="both"/>
        <w:rPr>
          <w:sz w:val="28"/>
        </w:rPr>
      </w:pPr>
      <w:r w:rsidRPr="00FF008E">
        <w:rPr>
          <w:sz w:val="28"/>
        </w:rPr>
        <w:t>6.</w:t>
      </w:r>
      <w:r w:rsidRPr="00FF008E">
        <w:rPr>
          <w:sz w:val="28"/>
          <w:lang w:val="en-US"/>
        </w:rPr>
        <w:t> </w:t>
      </w:r>
      <w:r w:rsidRPr="00FF008E">
        <w:rPr>
          <w:sz w:val="28"/>
        </w:rPr>
        <w:t>Установить, что получатели средств бюджета поселения при заключении договоров (государственных контрактов) о поставке товаров, выполнении работ и оказании услуг в пределах доведенных им в установленном порядке лимитов бюджетных обязательств на соответствующий финансовый год вправе предусматривать авансовые платежи:</w:t>
      </w:r>
    </w:p>
    <w:p w:rsidR="00FF008E" w:rsidRPr="00FF008E" w:rsidRDefault="00FF008E" w:rsidP="00FF008E">
      <w:pPr>
        <w:widowControl w:val="0"/>
        <w:autoSpaceDE w:val="0"/>
        <w:autoSpaceDN w:val="0"/>
        <w:ind w:firstLine="709"/>
        <w:jc w:val="both"/>
        <w:rPr>
          <w:sz w:val="28"/>
        </w:rPr>
      </w:pPr>
      <w:r w:rsidRPr="00FF008E">
        <w:rPr>
          <w:rFonts w:ascii="Roboto" w:hAnsi="Roboto"/>
          <w:color w:val="020B22"/>
          <w:sz w:val="28"/>
          <w:shd w:val="clear" w:color="auto" w:fill="FFFFFF"/>
        </w:rPr>
        <w:t>6.1. В размерах, установленных Правительством Российской Федерации для получателей средств федерального, областного бюджета по соответствующим направлениям расходов, – в договорах (государственных контрактах), финансовое обеспечение которых планируется осуществлять полностью или частично за счет целевых средств федерального, областного бюджета, если иные размеры авансовых платежей не установлены правовыми актами Правительства Российской Федерации.</w:t>
      </w:r>
    </w:p>
    <w:p w:rsidR="00FF008E" w:rsidRPr="00FF008E" w:rsidRDefault="00FF008E" w:rsidP="00FF008E">
      <w:pPr>
        <w:widowControl w:val="0"/>
        <w:autoSpaceDE w:val="0"/>
        <w:autoSpaceDN w:val="0"/>
        <w:ind w:firstLine="709"/>
        <w:jc w:val="both"/>
        <w:rPr>
          <w:sz w:val="28"/>
        </w:rPr>
      </w:pPr>
      <w:r w:rsidRPr="00FF008E">
        <w:rPr>
          <w:sz w:val="28"/>
        </w:rPr>
        <w:t>6.2.1. При включении в договор (муниципальный контракт) условия о последующих после выплаты аванса платежах, не превышающих подтвержденную в соответствии с установленным порядком санкционирования оплаты денежных обязательств получателей средств бюджета поселения сумму фактически поставленных товаров, выполненных работ, оказанных услуг с учетом ранее произведенного авансового платежа, в размере, не превышающем 30 процентов суммы договора (государственного контракта) о поставке товаров, выполнении работ, об оказании услуг.</w:t>
      </w:r>
    </w:p>
    <w:p w:rsidR="00FF008E" w:rsidRPr="00FF008E" w:rsidRDefault="00FF008E" w:rsidP="00FF008E">
      <w:pPr>
        <w:widowControl w:val="0"/>
        <w:autoSpaceDE w:val="0"/>
        <w:autoSpaceDN w:val="0"/>
        <w:ind w:firstLine="709"/>
        <w:jc w:val="both"/>
        <w:rPr>
          <w:sz w:val="28"/>
        </w:rPr>
      </w:pPr>
      <w:r w:rsidRPr="00FF008E">
        <w:rPr>
          <w:sz w:val="28"/>
        </w:rPr>
        <w:t>6.2.2. В размере, не превышающем 30 процентов суммы договора (муниципального контракта) о выполнении работ по строительству, реконструкции и капитальному ремонту объектов капитального строительства муниципальной собственности поселения, при включении в договор (муниципальный контракт) условия о последующем авансировании после подтверждения факта поставки товаров, выполнения работ, оказания услуг в объеме произведенного авансового платежа в соответствии с порядком санкционирования оплаты денежных обязательств, (с ограничением общей суммы авансирования не более 70 процентов суммы договора (муниципального контракта).</w:t>
      </w:r>
    </w:p>
    <w:p w:rsidR="00FF008E" w:rsidRPr="00FF008E" w:rsidRDefault="00FF008E" w:rsidP="00FF008E">
      <w:pPr>
        <w:widowControl w:val="0"/>
        <w:autoSpaceDE w:val="0"/>
        <w:autoSpaceDN w:val="0"/>
        <w:ind w:firstLine="709"/>
        <w:jc w:val="both"/>
        <w:rPr>
          <w:sz w:val="28"/>
        </w:rPr>
      </w:pPr>
      <w:r w:rsidRPr="00FF008E">
        <w:rPr>
          <w:sz w:val="28"/>
        </w:rPr>
        <w:t>6.2.3. До 100 процентов суммы договора (муниципального контракта) по договорам (муниципальным контрактам) о пользовании подвижной радиотелефонной связью, о пересылке почтовой корреспонденции с использованием франкировальной машины, о приобретении знаков почтовой оплаты, о пользовании почто</w:t>
      </w:r>
      <w:r w:rsidRPr="00FF008E">
        <w:rPr>
          <w:sz w:val="28"/>
        </w:rPr>
        <w:lastRenderedPageBreak/>
        <w:t xml:space="preserve">выми абонентскими ящиками, о подписке на печатные издания и об их приобретении, об обучении на курсах повышения квалификации, о прохождении профессиональной переподготовки, об участии в научных, методических, научно-практических и иных конференциях, </w:t>
      </w:r>
      <w:proofErr w:type="spellStart"/>
      <w:r w:rsidRPr="00FF008E">
        <w:rPr>
          <w:sz w:val="28"/>
        </w:rPr>
        <w:t>вебинарах</w:t>
      </w:r>
      <w:proofErr w:type="spellEnd"/>
      <w:r w:rsidRPr="00FF008E">
        <w:rPr>
          <w:sz w:val="28"/>
        </w:rPr>
        <w:t xml:space="preserve">, семинарах, о проведении государственной экспертизы проектной документации и результатов инженерных изысканий, о проведении проверки достоверности определения сметной стоимости объектов капитального строительства, об обеспечении участия делегаций поселения во всероссийских и международных мероприятиях в сфере образования (олимпиадах, соревнованиях, сборах, конкурсах, первенствах, выставках), </w:t>
      </w:r>
      <w:r w:rsidRPr="00FF008E">
        <w:rPr>
          <w:sz w:val="28"/>
          <w:szCs w:val="28"/>
        </w:rPr>
        <w:t>об оказании услуг, связанных с обеспечением проезда на авиа-, железнодорожном и автомобильном транспорте, о приобретении</w:t>
      </w:r>
      <w:r w:rsidRPr="00FF008E">
        <w:rPr>
          <w:sz w:val="28"/>
        </w:rPr>
        <w:t xml:space="preserve"> путевок на санаторно-курортное лечение, по договорам обязательного страхования гражданской ответственности владельцев транспортных средств, договорам обязательного страхования гражданской ответственности владельца опасного объекта за причинение вреда в результате аварии на опасном объекте и договорам добровольного страхования от несчастных случаев, по договорам (государственным контрактам) об оплате организационного взноса, путевок на участие в мероприятиях для детей и молодежи, об оплате гостиничных услуг, услуг на подготовку и проведение летних лагерей, профильных тематических смен.</w:t>
      </w:r>
    </w:p>
    <w:p w:rsidR="00FF008E" w:rsidRPr="00FF008E" w:rsidRDefault="00FF008E" w:rsidP="00FF008E">
      <w:pPr>
        <w:widowControl w:val="0"/>
        <w:autoSpaceDE w:val="0"/>
        <w:autoSpaceDN w:val="0"/>
        <w:ind w:firstLine="709"/>
        <w:jc w:val="both"/>
        <w:rPr>
          <w:sz w:val="28"/>
        </w:rPr>
      </w:pPr>
      <w:r w:rsidRPr="00FF008E">
        <w:rPr>
          <w:sz w:val="28"/>
        </w:rPr>
        <w:t>7. Получатели средств бюджета поселения при заключении договоров (муниципальных контрактов), указанных в подпунктах 6.2.1</w:t>
      </w:r>
      <w:r w:rsidRPr="00FF008E">
        <w:rPr>
          <w:color w:val="000000"/>
          <w:sz w:val="28"/>
        </w:rPr>
        <w:t xml:space="preserve"> и 6</w:t>
      </w:r>
      <w:r w:rsidRPr="00FF008E">
        <w:rPr>
          <w:sz w:val="28"/>
        </w:rPr>
        <w:t>.2.2 пункта 6 настоящего Положения, предусматривающих отдельные этапы их исполнения и оплаты, не включают в них условия о выплате авансового платежа на последнем этапе исполнения договора (муниципального контракта), если иное не установлено законодательством Российской Федерации.</w:t>
      </w:r>
    </w:p>
    <w:p w:rsidR="00FF008E" w:rsidRPr="00FF008E" w:rsidRDefault="00FF008E" w:rsidP="00FF008E">
      <w:pPr>
        <w:widowControl w:val="0"/>
        <w:autoSpaceDE w:val="0"/>
        <w:autoSpaceDN w:val="0"/>
        <w:ind w:firstLine="709"/>
        <w:jc w:val="both"/>
        <w:rPr>
          <w:sz w:val="28"/>
        </w:rPr>
      </w:pPr>
      <w:r w:rsidRPr="00FF008E">
        <w:rPr>
          <w:sz w:val="28"/>
        </w:rPr>
        <w:t>8. Получатели средств бюджета поселения в пределах доведенных до них в установленном порядке на текущий финансовый год соответствующих лимитов бюджетных обязательств не вправе принимать после 1 декабря текущего финансового года бюджетные обязательства на основании муниципальных контрактов на поставку товаров, выполнение работ, оказание услуг, предусматривающих сроки оплаты поставленных товаров, выполненных работ, оказанных услуг или выплаты аванса, в том числе по отдельным этапам их исполнения, превышающие один месяц после указанной даты.</w:t>
      </w:r>
    </w:p>
    <w:p w:rsidR="00FF008E" w:rsidRPr="00FF008E" w:rsidRDefault="00FF008E" w:rsidP="00FF008E">
      <w:pPr>
        <w:widowControl w:val="0"/>
        <w:autoSpaceDE w:val="0"/>
        <w:autoSpaceDN w:val="0"/>
        <w:ind w:firstLine="709"/>
        <w:jc w:val="both"/>
        <w:rPr>
          <w:sz w:val="28"/>
        </w:rPr>
      </w:pPr>
      <w:r w:rsidRPr="00FF008E">
        <w:rPr>
          <w:sz w:val="28"/>
        </w:rPr>
        <w:t>9.</w:t>
      </w:r>
      <w:r w:rsidRPr="00FF008E">
        <w:rPr>
          <w:sz w:val="28"/>
          <w:lang w:val="en-US"/>
        </w:rPr>
        <w:t> </w:t>
      </w:r>
      <w:r>
        <w:rPr>
          <w:sz w:val="28"/>
        </w:rPr>
        <w:t>Службе</w:t>
      </w:r>
      <w:r w:rsidRPr="00FF008E">
        <w:rPr>
          <w:sz w:val="28"/>
        </w:rPr>
        <w:t xml:space="preserve"> экономики и финансов поселения обеспечить возврат в областной бюджет не использованных по состоянию на 1 января </w:t>
      </w:r>
      <w:r w:rsidRPr="00FF008E">
        <w:rPr>
          <w:color w:val="000000"/>
          <w:sz w:val="28"/>
          <w:szCs w:val="28"/>
        </w:rPr>
        <w:t xml:space="preserve">текущего финансового года </w:t>
      </w:r>
      <w:r w:rsidRPr="00FF008E">
        <w:rPr>
          <w:sz w:val="28"/>
        </w:rPr>
        <w:t xml:space="preserve">остатков </w:t>
      </w:r>
      <w:r w:rsidRPr="00FF008E">
        <w:rPr>
          <w:sz w:val="28"/>
          <w:szCs w:val="28"/>
        </w:rPr>
        <w:t xml:space="preserve">межбюджетных трансфертов, полученных в форме субсидий, субвенций и иных межбюджетных трансфертов, имеющих целевое назначение, за исключением межбюджетных трансфертов, источником финансового обеспечения которых являются бюджетные ассигнования резервного фонда Президента Российской Федерации, </w:t>
      </w:r>
      <w:r w:rsidRPr="00FF008E">
        <w:rPr>
          <w:sz w:val="28"/>
        </w:rPr>
        <w:t>в срок, установленный абзацем первым пункта 5 статьи 242 Бюджетного кодекса Российской Федерации.</w:t>
      </w:r>
    </w:p>
    <w:p w:rsidR="00FF008E" w:rsidRPr="00FF008E" w:rsidRDefault="00FF008E" w:rsidP="00FF008E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FF008E">
        <w:rPr>
          <w:sz w:val="28"/>
        </w:rPr>
        <w:t>10.</w:t>
      </w:r>
      <w:r w:rsidRPr="00FF008E">
        <w:rPr>
          <w:sz w:val="28"/>
          <w:lang w:val="en-US"/>
        </w:rPr>
        <w:t> </w:t>
      </w:r>
      <w:r w:rsidRPr="00FF008E">
        <w:rPr>
          <w:sz w:val="28"/>
        </w:rPr>
        <w:t>Настоящее п</w:t>
      </w:r>
      <w:r w:rsidRPr="00FF008E">
        <w:rPr>
          <w:sz w:val="28"/>
          <w:szCs w:val="28"/>
        </w:rPr>
        <w:t xml:space="preserve">остановление вступает в силу со дня его </w:t>
      </w:r>
      <w:r>
        <w:rPr>
          <w:sz w:val="28"/>
          <w:szCs w:val="28"/>
        </w:rPr>
        <w:t>подписания</w:t>
      </w:r>
      <w:r w:rsidRPr="00FF008E">
        <w:rPr>
          <w:sz w:val="28"/>
          <w:szCs w:val="28"/>
        </w:rPr>
        <w:t>.</w:t>
      </w:r>
    </w:p>
    <w:p w:rsidR="00FF008E" w:rsidRPr="00FF008E" w:rsidRDefault="00FF008E" w:rsidP="00FF008E">
      <w:pPr>
        <w:widowControl w:val="0"/>
        <w:autoSpaceDE w:val="0"/>
        <w:autoSpaceDN w:val="0"/>
        <w:ind w:firstLine="709"/>
        <w:jc w:val="both"/>
        <w:rPr>
          <w:sz w:val="28"/>
        </w:rPr>
      </w:pPr>
      <w:r w:rsidRPr="00FF008E">
        <w:rPr>
          <w:sz w:val="28"/>
        </w:rPr>
        <w:t>11.</w:t>
      </w:r>
      <w:r w:rsidRPr="00FF008E">
        <w:rPr>
          <w:sz w:val="28"/>
          <w:lang w:val="en-US"/>
        </w:rPr>
        <w:t> </w:t>
      </w:r>
      <w:r w:rsidRPr="00FF008E">
        <w:rPr>
          <w:sz w:val="28"/>
        </w:rPr>
        <w:t xml:space="preserve">Контроль за выполнением настоящего постановления возложить на начальника </w:t>
      </w:r>
      <w:r>
        <w:rPr>
          <w:sz w:val="28"/>
        </w:rPr>
        <w:t>службы</w:t>
      </w:r>
      <w:r w:rsidRPr="00FF008E">
        <w:rPr>
          <w:sz w:val="28"/>
        </w:rPr>
        <w:t xml:space="preserve"> экономики и финансов </w:t>
      </w:r>
      <w:proofErr w:type="spellStart"/>
      <w:r>
        <w:rPr>
          <w:sz w:val="28"/>
        </w:rPr>
        <w:t>Постригань</w:t>
      </w:r>
      <w:proofErr w:type="spellEnd"/>
      <w:r>
        <w:rPr>
          <w:sz w:val="28"/>
        </w:rPr>
        <w:t xml:space="preserve"> Т.С.</w:t>
      </w:r>
    </w:p>
    <w:p w:rsidR="00A1048B" w:rsidRPr="00A1048B" w:rsidRDefault="00A1048B" w:rsidP="00A1048B">
      <w:pPr>
        <w:rPr>
          <w:color w:val="000000"/>
          <w:sz w:val="28"/>
        </w:rPr>
      </w:pPr>
      <w:bookmarkStart w:id="0" w:name="_GoBack"/>
      <w:bookmarkEnd w:id="0"/>
    </w:p>
    <w:p w:rsidR="00FF008E" w:rsidRPr="00292469" w:rsidRDefault="00292469" w:rsidP="005A190C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</w:t>
      </w:r>
      <w:r w:rsidR="00FF008E" w:rsidRPr="00292469">
        <w:rPr>
          <w:sz w:val="28"/>
          <w:szCs w:val="28"/>
        </w:rPr>
        <w:t xml:space="preserve">Глава Администрации </w:t>
      </w:r>
    </w:p>
    <w:p w:rsidR="005A190C" w:rsidRPr="00292469" w:rsidRDefault="00FF008E" w:rsidP="005A190C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292469">
        <w:rPr>
          <w:sz w:val="28"/>
          <w:szCs w:val="28"/>
        </w:rPr>
        <w:t>Персиановского сельского поселения                                              Д.В. Степаненко</w:t>
      </w:r>
    </w:p>
    <w:p w:rsidR="004707F3" w:rsidRPr="00D57AD7" w:rsidRDefault="004707F3" w:rsidP="00FF008E"/>
    <w:sectPr w:rsidR="004707F3" w:rsidRPr="00D57AD7" w:rsidSect="00292469">
      <w:headerReference w:type="default" r:id="rId9"/>
      <w:pgSz w:w="11907" w:h="16840" w:code="9"/>
      <w:pgMar w:top="851" w:right="567" w:bottom="851" w:left="1418" w:header="0" w:footer="0" w:gutter="0"/>
      <w:cols w:space="60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D1FDA" w:rsidRDefault="005D1FDA">
      <w:r>
        <w:separator/>
      </w:r>
    </w:p>
  </w:endnote>
  <w:endnote w:type="continuationSeparator" w:id="0">
    <w:p w:rsidR="005D1FDA" w:rsidRDefault="005D1F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XO Thames">
    <w:altName w:val="Times New Roman"/>
    <w:charset w:val="CC"/>
    <w:family w:val="roman"/>
    <w:pitch w:val="variable"/>
    <w:sig w:usb0="00000001" w:usb1="0000285A" w:usb2="00000000" w:usb3="00000000" w:csb0="00000015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Roman PS">
    <w:altName w:val="Times New Roman"/>
    <w:charset w:val="CC"/>
    <w:family w:val="roman"/>
    <w:pitch w:val="variable"/>
  </w:font>
  <w:font w:name="Roboto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D1FDA" w:rsidRDefault="005D1FDA">
      <w:r>
        <w:separator/>
      </w:r>
    </w:p>
  </w:footnote>
  <w:footnote w:type="continuationSeparator" w:id="0">
    <w:p w:rsidR="005D1FDA" w:rsidRDefault="005D1FD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26391" w:rsidRPr="00D42230" w:rsidRDefault="00726391">
    <w:pPr>
      <w:framePr w:wrap="around" w:vAnchor="text" w:hAnchor="margin" w:xAlign="center" w:y="1"/>
    </w:pPr>
    <w:r w:rsidRPr="00D42230">
      <w:fldChar w:fldCharType="begin"/>
    </w:r>
    <w:r w:rsidRPr="00D42230">
      <w:instrText xml:space="preserve">PAGE </w:instrText>
    </w:r>
    <w:r w:rsidRPr="00D42230">
      <w:fldChar w:fldCharType="separate"/>
    </w:r>
    <w:r w:rsidR="00EE5859">
      <w:rPr>
        <w:noProof/>
      </w:rPr>
      <w:t>3</w:t>
    </w:r>
    <w:r w:rsidRPr="00D42230">
      <w:rPr>
        <w:noProof/>
      </w:rPr>
      <w:fldChar w:fldCharType="end"/>
    </w:r>
  </w:p>
  <w:p w:rsidR="00726391" w:rsidRDefault="00726391">
    <w:pPr>
      <w:pStyle w:val="a3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21DA610F"/>
    <w:multiLevelType w:val="hybridMultilevel"/>
    <w:tmpl w:val="1AAC8ACC"/>
    <w:lvl w:ilvl="0" w:tplc="CB7E3EAE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2666411"/>
    <w:multiLevelType w:val="hybridMultilevel"/>
    <w:tmpl w:val="FDDA396E"/>
    <w:lvl w:ilvl="0" w:tplc="5E123EF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>
    <w:nsid w:val="23EA6DD6"/>
    <w:multiLevelType w:val="singleLevel"/>
    <w:tmpl w:val="797E7B50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4">
    <w:nsid w:val="2F3C4B98"/>
    <w:multiLevelType w:val="multilevel"/>
    <w:tmpl w:val="A470CC1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5">
    <w:nsid w:val="35AB0C94"/>
    <w:multiLevelType w:val="hybridMultilevel"/>
    <w:tmpl w:val="9F1A46EC"/>
    <w:lvl w:ilvl="0" w:tplc="6A8631E6">
      <w:start w:val="1"/>
      <w:numFmt w:val="upperRoman"/>
      <w:lvlText w:val="%1."/>
      <w:lvlJc w:val="left"/>
      <w:pPr>
        <w:ind w:left="1080" w:hanging="720"/>
      </w:pPr>
      <w:rPr>
        <w:rFonts w:ascii="Times New Roman" w:hAnsi="Times New Roman"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9AB63F7"/>
    <w:multiLevelType w:val="singleLevel"/>
    <w:tmpl w:val="797E7B50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7">
    <w:nsid w:val="4DC0171B"/>
    <w:multiLevelType w:val="singleLevel"/>
    <w:tmpl w:val="797E7B50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8">
    <w:nsid w:val="566520C2"/>
    <w:multiLevelType w:val="hybridMultilevel"/>
    <w:tmpl w:val="FEDA9946"/>
    <w:lvl w:ilvl="0" w:tplc="0ACED228">
      <w:start w:val="3"/>
      <w:numFmt w:val="upperRoman"/>
      <w:lvlText w:val="%1."/>
      <w:lvlJc w:val="left"/>
      <w:pPr>
        <w:ind w:left="1800" w:hanging="720"/>
      </w:pPr>
      <w:rPr>
        <w:rFonts w:hint="default"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>
    <w:nsid w:val="5680298D"/>
    <w:multiLevelType w:val="hybridMultilevel"/>
    <w:tmpl w:val="927AD0B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</w:num>
  <w:num w:numId="2">
    <w:abstractNumId w:val="0"/>
    <w:lvlOverride w:ilvl="0">
      <w:lvl w:ilvl="0">
        <w:start w:val="1"/>
        <w:numFmt w:val="bullet"/>
        <w:lvlText w:val="-"/>
        <w:legacy w:legacy="1" w:legacySpace="0" w:legacyIndent="360"/>
        <w:lvlJc w:val="left"/>
        <w:pPr>
          <w:ind w:left="360" w:hanging="360"/>
        </w:pPr>
      </w:lvl>
    </w:lvlOverride>
  </w:num>
  <w:num w:numId="3">
    <w:abstractNumId w:val="3"/>
  </w:num>
  <w:num w:numId="4">
    <w:abstractNumId w:val="7"/>
  </w:num>
  <w:num w:numId="5">
    <w:abstractNumId w:val="9"/>
  </w:num>
  <w:num w:numId="6">
    <w:abstractNumId w:val="2"/>
  </w:num>
  <w:num w:numId="7">
    <w:abstractNumId w:val="5"/>
  </w:num>
  <w:num w:numId="8">
    <w:abstractNumId w:val="8"/>
  </w:num>
  <w:num w:numId="9">
    <w:abstractNumId w:val="4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intFractionalCharacterWidth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425"/>
  <w:drawingGridHorizontalSpacing w:val="100"/>
  <w:displayHorizontalDrawingGridEvery w:val="0"/>
  <w:displayVerticalDrawingGridEvery w:val="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0D1E"/>
    <w:rsid w:val="0000065F"/>
    <w:rsid w:val="00010D30"/>
    <w:rsid w:val="000123F0"/>
    <w:rsid w:val="00026069"/>
    <w:rsid w:val="000332D7"/>
    <w:rsid w:val="000506B6"/>
    <w:rsid w:val="00052B24"/>
    <w:rsid w:val="00054940"/>
    <w:rsid w:val="00057AE0"/>
    <w:rsid w:val="000674D9"/>
    <w:rsid w:val="000712CC"/>
    <w:rsid w:val="00077D8B"/>
    <w:rsid w:val="00083473"/>
    <w:rsid w:val="00084CC5"/>
    <w:rsid w:val="00096327"/>
    <w:rsid w:val="000A3DB7"/>
    <w:rsid w:val="000A4C71"/>
    <w:rsid w:val="000B06BC"/>
    <w:rsid w:val="000C6E60"/>
    <w:rsid w:val="000D7F3C"/>
    <w:rsid w:val="000E3778"/>
    <w:rsid w:val="000E3C66"/>
    <w:rsid w:val="00123629"/>
    <w:rsid w:val="00126911"/>
    <w:rsid w:val="00131AFC"/>
    <w:rsid w:val="0014560C"/>
    <w:rsid w:val="001460A2"/>
    <w:rsid w:val="00160A60"/>
    <w:rsid w:val="0016161A"/>
    <w:rsid w:val="00162036"/>
    <w:rsid w:val="00163D43"/>
    <w:rsid w:val="00164183"/>
    <w:rsid w:val="0016579E"/>
    <w:rsid w:val="00180DB9"/>
    <w:rsid w:val="0019229D"/>
    <w:rsid w:val="00192C90"/>
    <w:rsid w:val="00195A73"/>
    <w:rsid w:val="001A1992"/>
    <w:rsid w:val="001B11D3"/>
    <w:rsid w:val="001B30C8"/>
    <w:rsid w:val="001C109E"/>
    <w:rsid w:val="001D20CB"/>
    <w:rsid w:val="001E3D09"/>
    <w:rsid w:val="001E6EC6"/>
    <w:rsid w:val="001F259F"/>
    <w:rsid w:val="001F3F23"/>
    <w:rsid w:val="00206980"/>
    <w:rsid w:val="00211A39"/>
    <w:rsid w:val="0022326D"/>
    <w:rsid w:val="002307D7"/>
    <w:rsid w:val="002360FC"/>
    <w:rsid w:val="00237C8E"/>
    <w:rsid w:val="0025413A"/>
    <w:rsid w:val="00255DF6"/>
    <w:rsid w:val="00256C41"/>
    <w:rsid w:val="00257128"/>
    <w:rsid w:val="0026511A"/>
    <w:rsid w:val="00272312"/>
    <w:rsid w:val="002752B3"/>
    <w:rsid w:val="002806A8"/>
    <w:rsid w:val="00283C2D"/>
    <w:rsid w:val="00283DCB"/>
    <w:rsid w:val="00285E31"/>
    <w:rsid w:val="00292469"/>
    <w:rsid w:val="002A05E1"/>
    <w:rsid w:val="002C5E26"/>
    <w:rsid w:val="002C6014"/>
    <w:rsid w:val="002D19FD"/>
    <w:rsid w:val="002D7DC3"/>
    <w:rsid w:val="002E3ADD"/>
    <w:rsid w:val="002E69E8"/>
    <w:rsid w:val="002F44E9"/>
    <w:rsid w:val="003046DC"/>
    <w:rsid w:val="00305D58"/>
    <w:rsid w:val="00306AA1"/>
    <w:rsid w:val="003130AB"/>
    <w:rsid w:val="0032468B"/>
    <w:rsid w:val="003273C9"/>
    <w:rsid w:val="003323FB"/>
    <w:rsid w:val="00337E03"/>
    <w:rsid w:val="00343DB1"/>
    <w:rsid w:val="00345E6E"/>
    <w:rsid w:val="00346549"/>
    <w:rsid w:val="00347012"/>
    <w:rsid w:val="00373F38"/>
    <w:rsid w:val="003809BE"/>
    <w:rsid w:val="00381A18"/>
    <w:rsid w:val="00390F91"/>
    <w:rsid w:val="00392071"/>
    <w:rsid w:val="003934F1"/>
    <w:rsid w:val="003A6FD6"/>
    <w:rsid w:val="003B75FC"/>
    <w:rsid w:val="003D27D1"/>
    <w:rsid w:val="003D7011"/>
    <w:rsid w:val="003E116B"/>
    <w:rsid w:val="003E4291"/>
    <w:rsid w:val="003E6665"/>
    <w:rsid w:val="003E73F8"/>
    <w:rsid w:val="003E7C91"/>
    <w:rsid w:val="003F303C"/>
    <w:rsid w:val="003F60C1"/>
    <w:rsid w:val="003F7811"/>
    <w:rsid w:val="004060B9"/>
    <w:rsid w:val="004220BB"/>
    <w:rsid w:val="00422C19"/>
    <w:rsid w:val="00435B67"/>
    <w:rsid w:val="00435FCD"/>
    <w:rsid w:val="00461440"/>
    <w:rsid w:val="00462A95"/>
    <w:rsid w:val="004707F3"/>
    <w:rsid w:val="004712A7"/>
    <w:rsid w:val="0047149A"/>
    <w:rsid w:val="00474BA1"/>
    <w:rsid w:val="00477D95"/>
    <w:rsid w:val="004802F5"/>
    <w:rsid w:val="004927AD"/>
    <w:rsid w:val="00492999"/>
    <w:rsid w:val="004947DA"/>
    <w:rsid w:val="004B05FC"/>
    <w:rsid w:val="004C155F"/>
    <w:rsid w:val="004C5B0F"/>
    <w:rsid w:val="004D63BF"/>
    <w:rsid w:val="004E0A40"/>
    <w:rsid w:val="004E219F"/>
    <w:rsid w:val="004F2681"/>
    <w:rsid w:val="004F77A2"/>
    <w:rsid w:val="0050362B"/>
    <w:rsid w:val="00504B1C"/>
    <w:rsid w:val="00513D9C"/>
    <w:rsid w:val="005259BA"/>
    <w:rsid w:val="00531A24"/>
    <w:rsid w:val="0053224F"/>
    <w:rsid w:val="00533370"/>
    <w:rsid w:val="00534D8E"/>
    <w:rsid w:val="00535721"/>
    <w:rsid w:val="00541959"/>
    <w:rsid w:val="00543B41"/>
    <w:rsid w:val="00547A80"/>
    <w:rsid w:val="00551E61"/>
    <w:rsid w:val="00552055"/>
    <w:rsid w:val="005609DC"/>
    <w:rsid w:val="00561E8F"/>
    <w:rsid w:val="0056299C"/>
    <w:rsid w:val="00574EA0"/>
    <w:rsid w:val="00581008"/>
    <w:rsid w:val="00584AAB"/>
    <w:rsid w:val="00593EE4"/>
    <w:rsid w:val="005A190C"/>
    <w:rsid w:val="005A6759"/>
    <w:rsid w:val="005B097C"/>
    <w:rsid w:val="005B5E68"/>
    <w:rsid w:val="005B70AF"/>
    <w:rsid w:val="005B7242"/>
    <w:rsid w:val="005C3D83"/>
    <w:rsid w:val="005C6308"/>
    <w:rsid w:val="005D0568"/>
    <w:rsid w:val="005D1FDA"/>
    <w:rsid w:val="005D3B47"/>
    <w:rsid w:val="005F5934"/>
    <w:rsid w:val="00601847"/>
    <w:rsid w:val="0060676A"/>
    <w:rsid w:val="0061022F"/>
    <w:rsid w:val="006250D8"/>
    <w:rsid w:val="00627819"/>
    <w:rsid w:val="006323AD"/>
    <w:rsid w:val="00632734"/>
    <w:rsid w:val="00637811"/>
    <w:rsid w:val="006418F1"/>
    <w:rsid w:val="00644406"/>
    <w:rsid w:val="00647B60"/>
    <w:rsid w:val="006541D5"/>
    <w:rsid w:val="006552E8"/>
    <w:rsid w:val="00660029"/>
    <w:rsid w:val="00662468"/>
    <w:rsid w:val="00672F11"/>
    <w:rsid w:val="00673C4A"/>
    <w:rsid w:val="00677CA3"/>
    <w:rsid w:val="00682AED"/>
    <w:rsid w:val="00684200"/>
    <w:rsid w:val="006855AD"/>
    <w:rsid w:val="00692C74"/>
    <w:rsid w:val="0069503B"/>
    <w:rsid w:val="006C2CEC"/>
    <w:rsid w:val="006C647B"/>
    <w:rsid w:val="006C6C6A"/>
    <w:rsid w:val="006D6F4C"/>
    <w:rsid w:val="006E3309"/>
    <w:rsid w:val="006E6366"/>
    <w:rsid w:val="006E6966"/>
    <w:rsid w:val="006F284B"/>
    <w:rsid w:val="00714B02"/>
    <w:rsid w:val="00717B0F"/>
    <w:rsid w:val="00721693"/>
    <w:rsid w:val="0072233D"/>
    <w:rsid w:val="007246C1"/>
    <w:rsid w:val="00726391"/>
    <w:rsid w:val="007347B2"/>
    <w:rsid w:val="007360B3"/>
    <w:rsid w:val="0074303C"/>
    <w:rsid w:val="007607B8"/>
    <w:rsid w:val="007655AA"/>
    <w:rsid w:val="00765B58"/>
    <w:rsid w:val="00766BFC"/>
    <w:rsid w:val="00767B40"/>
    <w:rsid w:val="0077281D"/>
    <w:rsid w:val="007729FB"/>
    <w:rsid w:val="00774142"/>
    <w:rsid w:val="00775B32"/>
    <w:rsid w:val="007919F0"/>
    <w:rsid w:val="00791BA9"/>
    <w:rsid w:val="00793CD6"/>
    <w:rsid w:val="007A537D"/>
    <w:rsid w:val="007A58EA"/>
    <w:rsid w:val="007A6091"/>
    <w:rsid w:val="007A77CA"/>
    <w:rsid w:val="007B19FA"/>
    <w:rsid w:val="007B2096"/>
    <w:rsid w:val="007C03EB"/>
    <w:rsid w:val="007C09B2"/>
    <w:rsid w:val="007D2BF0"/>
    <w:rsid w:val="007E5446"/>
    <w:rsid w:val="007E61C6"/>
    <w:rsid w:val="007F3DFE"/>
    <w:rsid w:val="007F6E5F"/>
    <w:rsid w:val="008022AD"/>
    <w:rsid w:val="00805EC5"/>
    <w:rsid w:val="00813FB4"/>
    <w:rsid w:val="00822E45"/>
    <w:rsid w:val="0083031A"/>
    <w:rsid w:val="00836556"/>
    <w:rsid w:val="00836C62"/>
    <w:rsid w:val="008375C6"/>
    <w:rsid w:val="008404CC"/>
    <w:rsid w:val="008534C4"/>
    <w:rsid w:val="00856372"/>
    <w:rsid w:val="00857543"/>
    <w:rsid w:val="008604FA"/>
    <w:rsid w:val="00861A83"/>
    <w:rsid w:val="00865220"/>
    <w:rsid w:val="008740B7"/>
    <w:rsid w:val="0088338F"/>
    <w:rsid w:val="008951BE"/>
    <w:rsid w:val="008A1E5E"/>
    <w:rsid w:val="008B04F0"/>
    <w:rsid w:val="008B62D4"/>
    <w:rsid w:val="008C1866"/>
    <w:rsid w:val="008C2654"/>
    <w:rsid w:val="008C744A"/>
    <w:rsid w:val="008D1D0D"/>
    <w:rsid w:val="008E6A36"/>
    <w:rsid w:val="008F3806"/>
    <w:rsid w:val="008F4112"/>
    <w:rsid w:val="00900CCB"/>
    <w:rsid w:val="00906FBD"/>
    <w:rsid w:val="009179D6"/>
    <w:rsid w:val="00920ECB"/>
    <w:rsid w:val="0092617C"/>
    <w:rsid w:val="00930DDD"/>
    <w:rsid w:val="009315D9"/>
    <w:rsid w:val="00931A7A"/>
    <w:rsid w:val="00931F93"/>
    <w:rsid w:val="00940C79"/>
    <w:rsid w:val="00943EA3"/>
    <w:rsid w:val="0094624E"/>
    <w:rsid w:val="00953B1E"/>
    <w:rsid w:val="009545FA"/>
    <w:rsid w:val="00955ED4"/>
    <w:rsid w:val="0096773E"/>
    <w:rsid w:val="0097237C"/>
    <w:rsid w:val="00975E36"/>
    <w:rsid w:val="00986611"/>
    <w:rsid w:val="00986C3A"/>
    <w:rsid w:val="00990689"/>
    <w:rsid w:val="00990D1E"/>
    <w:rsid w:val="00993151"/>
    <w:rsid w:val="00993C97"/>
    <w:rsid w:val="00993DC0"/>
    <w:rsid w:val="009A6743"/>
    <w:rsid w:val="009B0A01"/>
    <w:rsid w:val="009B7548"/>
    <w:rsid w:val="009C3709"/>
    <w:rsid w:val="009D0EEA"/>
    <w:rsid w:val="009F0BA0"/>
    <w:rsid w:val="00A01F74"/>
    <w:rsid w:val="00A1048B"/>
    <w:rsid w:val="00A15E91"/>
    <w:rsid w:val="00A21892"/>
    <w:rsid w:val="00A335E4"/>
    <w:rsid w:val="00A33FC8"/>
    <w:rsid w:val="00A363CB"/>
    <w:rsid w:val="00A37FED"/>
    <w:rsid w:val="00A4387C"/>
    <w:rsid w:val="00A43CF3"/>
    <w:rsid w:val="00A515AA"/>
    <w:rsid w:val="00A53601"/>
    <w:rsid w:val="00A54CCC"/>
    <w:rsid w:val="00A571FE"/>
    <w:rsid w:val="00A65BBA"/>
    <w:rsid w:val="00A65D5C"/>
    <w:rsid w:val="00A71FD6"/>
    <w:rsid w:val="00A752BC"/>
    <w:rsid w:val="00A83A07"/>
    <w:rsid w:val="00A84B0D"/>
    <w:rsid w:val="00A93082"/>
    <w:rsid w:val="00A950A0"/>
    <w:rsid w:val="00AB3409"/>
    <w:rsid w:val="00AB3A3F"/>
    <w:rsid w:val="00AC1D18"/>
    <w:rsid w:val="00AC2CC7"/>
    <w:rsid w:val="00AD45A8"/>
    <w:rsid w:val="00AD5BC3"/>
    <w:rsid w:val="00AE399A"/>
    <w:rsid w:val="00AF0221"/>
    <w:rsid w:val="00AF6C5C"/>
    <w:rsid w:val="00B04055"/>
    <w:rsid w:val="00B3091F"/>
    <w:rsid w:val="00B32D38"/>
    <w:rsid w:val="00B36AB7"/>
    <w:rsid w:val="00B40AAE"/>
    <w:rsid w:val="00B41002"/>
    <w:rsid w:val="00B42B23"/>
    <w:rsid w:val="00B551B7"/>
    <w:rsid w:val="00B6677C"/>
    <w:rsid w:val="00B71F37"/>
    <w:rsid w:val="00B723B8"/>
    <w:rsid w:val="00B77734"/>
    <w:rsid w:val="00B84B36"/>
    <w:rsid w:val="00B85727"/>
    <w:rsid w:val="00B86172"/>
    <w:rsid w:val="00B9087E"/>
    <w:rsid w:val="00B93354"/>
    <w:rsid w:val="00B93948"/>
    <w:rsid w:val="00BA35FC"/>
    <w:rsid w:val="00BB2048"/>
    <w:rsid w:val="00BB32FA"/>
    <w:rsid w:val="00BC043E"/>
    <w:rsid w:val="00BC6D58"/>
    <w:rsid w:val="00BD157A"/>
    <w:rsid w:val="00BD23D0"/>
    <w:rsid w:val="00BD391D"/>
    <w:rsid w:val="00BD74F0"/>
    <w:rsid w:val="00BE3590"/>
    <w:rsid w:val="00BE7729"/>
    <w:rsid w:val="00BF5886"/>
    <w:rsid w:val="00BF69C8"/>
    <w:rsid w:val="00C0178A"/>
    <w:rsid w:val="00C14837"/>
    <w:rsid w:val="00C15B78"/>
    <w:rsid w:val="00C17929"/>
    <w:rsid w:val="00C22EAD"/>
    <w:rsid w:val="00C2371D"/>
    <w:rsid w:val="00C334D4"/>
    <w:rsid w:val="00C34A47"/>
    <w:rsid w:val="00C35B3C"/>
    <w:rsid w:val="00C61023"/>
    <w:rsid w:val="00C65CEA"/>
    <w:rsid w:val="00C7131B"/>
    <w:rsid w:val="00C72820"/>
    <w:rsid w:val="00C7454B"/>
    <w:rsid w:val="00CA4D35"/>
    <w:rsid w:val="00CB6F97"/>
    <w:rsid w:val="00CC1DFC"/>
    <w:rsid w:val="00CC54A1"/>
    <w:rsid w:val="00CE02F1"/>
    <w:rsid w:val="00CE7816"/>
    <w:rsid w:val="00CF1DB5"/>
    <w:rsid w:val="00CF570E"/>
    <w:rsid w:val="00D03498"/>
    <w:rsid w:val="00D054C7"/>
    <w:rsid w:val="00D05BDF"/>
    <w:rsid w:val="00D066A0"/>
    <w:rsid w:val="00D17B33"/>
    <w:rsid w:val="00D25F1E"/>
    <w:rsid w:val="00D27648"/>
    <w:rsid w:val="00D41B36"/>
    <w:rsid w:val="00D45866"/>
    <w:rsid w:val="00D52F5F"/>
    <w:rsid w:val="00D57AD7"/>
    <w:rsid w:val="00D66131"/>
    <w:rsid w:val="00D74EF9"/>
    <w:rsid w:val="00D75B3E"/>
    <w:rsid w:val="00D77923"/>
    <w:rsid w:val="00D934C7"/>
    <w:rsid w:val="00D96254"/>
    <w:rsid w:val="00DC151A"/>
    <w:rsid w:val="00DD02FD"/>
    <w:rsid w:val="00DD43D7"/>
    <w:rsid w:val="00DD7A04"/>
    <w:rsid w:val="00DE2E4D"/>
    <w:rsid w:val="00DE5C17"/>
    <w:rsid w:val="00DF2ACF"/>
    <w:rsid w:val="00E035B7"/>
    <w:rsid w:val="00E11CFC"/>
    <w:rsid w:val="00E22049"/>
    <w:rsid w:val="00E3124E"/>
    <w:rsid w:val="00E416E3"/>
    <w:rsid w:val="00E44A06"/>
    <w:rsid w:val="00E46E58"/>
    <w:rsid w:val="00E533D4"/>
    <w:rsid w:val="00E5610F"/>
    <w:rsid w:val="00E56384"/>
    <w:rsid w:val="00E64524"/>
    <w:rsid w:val="00E66FDB"/>
    <w:rsid w:val="00E75DD7"/>
    <w:rsid w:val="00E763EF"/>
    <w:rsid w:val="00E8094A"/>
    <w:rsid w:val="00E81217"/>
    <w:rsid w:val="00E825FD"/>
    <w:rsid w:val="00E914FE"/>
    <w:rsid w:val="00EA3354"/>
    <w:rsid w:val="00EA7B30"/>
    <w:rsid w:val="00EB0B2E"/>
    <w:rsid w:val="00EB28BC"/>
    <w:rsid w:val="00EB53AA"/>
    <w:rsid w:val="00EB6A94"/>
    <w:rsid w:val="00EC273C"/>
    <w:rsid w:val="00EC6EDD"/>
    <w:rsid w:val="00ED23DB"/>
    <w:rsid w:val="00EE08E6"/>
    <w:rsid w:val="00EE5859"/>
    <w:rsid w:val="00EE5D70"/>
    <w:rsid w:val="00EF0912"/>
    <w:rsid w:val="00EF3F84"/>
    <w:rsid w:val="00F00FAC"/>
    <w:rsid w:val="00F06AE0"/>
    <w:rsid w:val="00F1131D"/>
    <w:rsid w:val="00F12499"/>
    <w:rsid w:val="00F134E7"/>
    <w:rsid w:val="00F32BD8"/>
    <w:rsid w:val="00F57CBA"/>
    <w:rsid w:val="00F762BD"/>
    <w:rsid w:val="00F8203E"/>
    <w:rsid w:val="00F82B62"/>
    <w:rsid w:val="00F83AF5"/>
    <w:rsid w:val="00F86536"/>
    <w:rsid w:val="00F86811"/>
    <w:rsid w:val="00F877AF"/>
    <w:rsid w:val="00F87E04"/>
    <w:rsid w:val="00FA457C"/>
    <w:rsid w:val="00FB3CD6"/>
    <w:rsid w:val="00FB7D82"/>
    <w:rsid w:val="00FC26F8"/>
    <w:rsid w:val="00FC4562"/>
    <w:rsid w:val="00FD099D"/>
    <w:rsid w:val="00FE2020"/>
    <w:rsid w:val="00FE2550"/>
    <w:rsid w:val="00FF00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FBE0907-06D8-486A-A6C9-64F6A0028A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1" w:unhideWhenUsed="1" w:qFormat="1"/>
    <w:lsdException w:name="Title" w:uiPriority="10" w:qFormat="1"/>
    <w:lsdException w:name="Body Text" w:qFormat="1"/>
    <w:lsdException w:name="Subtitle" w:uiPriority="11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jc w:val="both"/>
      <w:outlineLvl w:val="0"/>
    </w:pPr>
    <w:rPr>
      <w:sz w:val="28"/>
    </w:rPr>
  </w:style>
  <w:style w:type="paragraph" w:styleId="2">
    <w:name w:val="heading 2"/>
    <w:basedOn w:val="a"/>
    <w:next w:val="a"/>
    <w:link w:val="20"/>
    <w:uiPriority w:val="9"/>
    <w:qFormat/>
    <w:pPr>
      <w:keepNext/>
      <w:jc w:val="center"/>
      <w:outlineLvl w:val="1"/>
    </w:pPr>
    <w:rPr>
      <w:b/>
      <w:sz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jc w:val="both"/>
      <w:outlineLvl w:val="2"/>
    </w:pPr>
    <w:rPr>
      <w:b/>
      <w:sz w:val="28"/>
    </w:rPr>
  </w:style>
  <w:style w:type="paragraph" w:styleId="4">
    <w:name w:val="heading 4"/>
    <w:basedOn w:val="a"/>
    <w:next w:val="a"/>
    <w:link w:val="40"/>
    <w:uiPriority w:val="9"/>
    <w:qFormat/>
    <w:rsid w:val="0032468B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next w:val="a"/>
    <w:link w:val="50"/>
    <w:uiPriority w:val="9"/>
    <w:qFormat/>
    <w:rsid w:val="00726391"/>
    <w:pPr>
      <w:spacing w:before="120" w:after="120"/>
      <w:jc w:val="both"/>
      <w:outlineLvl w:val="4"/>
    </w:pPr>
    <w:rPr>
      <w:rFonts w:ascii="XO Thames" w:hAnsi="XO Thames"/>
      <w:b/>
      <w:color w:val="000000"/>
      <w:sz w:val="22"/>
    </w:rPr>
  </w:style>
  <w:style w:type="paragraph" w:styleId="7">
    <w:name w:val="heading 7"/>
    <w:basedOn w:val="a"/>
    <w:next w:val="a"/>
    <w:qFormat/>
    <w:rsid w:val="0032468B"/>
    <w:pPr>
      <w:spacing w:before="240" w:after="60"/>
      <w:outlineLvl w:val="6"/>
    </w:pPr>
    <w:rPr>
      <w:sz w:val="24"/>
      <w:szCs w:val="24"/>
    </w:rPr>
  </w:style>
  <w:style w:type="paragraph" w:styleId="9">
    <w:name w:val="heading 9"/>
    <w:basedOn w:val="a"/>
    <w:next w:val="a"/>
    <w:qFormat/>
    <w:rsid w:val="0032468B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703"/>
        <w:tab w:val="right" w:pos="9406"/>
      </w:tabs>
    </w:pPr>
  </w:style>
  <w:style w:type="character" w:styleId="a5">
    <w:name w:val="page number"/>
    <w:basedOn w:val="a0"/>
  </w:style>
  <w:style w:type="paragraph" w:customStyle="1" w:styleId="21">
    <w:name w:val="Основной текст 21"/>
    <w:basedOn w:val="a"/>
    <w:pPr>
      <w:ind w:right="57" w:firstLine="709"/>
      <w:jc w:val="both"/>
    </w:pPr>
    <w:rPr>
      <w:sz w:val="28"/>
    </w:rPr>
  </w:style>
  <w:style w:type="paragraph" w:styleId="a6">
    <w:name w:val="Body Text"/>
    <w:basedOn w:val="a"/>
    <w:link w:val="a7"/>
    <w:qFormat/>
    <w:pPr>
      <w:jc w:val="both"/>
    </w:pPr>
    <w:rPr>
      <w:sz w:val="24"/>
    </w:rPr>
  </w:style>
  <w:style w:type="paragraph" w:styleId="a8">
    <w:name w:val="footer"/>
    <w:basedOn w:val="a"/>
    <w:link w:val="a9"/>
    <w:pPr>
      <w:tabs>
        <w:tab w:val="center" w:pos="4703"/>
        <w:tab w:val="right" w:pos="9406"/>
      </w:tabs>
    </w:pPr>
  </w:style>
  <w:style w:type="paragraph" w:customStyle="1" w:styleId="22">
    <w:name w:val="Основной текст 22"/>
    <w:basedOn w:val="a"/>
    <w:pPr>
      <w:ind w:firstLine="708"/>
      <w:jc w:val="both"/>
    </w:pPr>
    <w:rPr>
      <w:sz w:val="28"/>
    </w:rPr>
  </w:style>
  <w:style w:type="paragraph" w:customStyle="1" w:styleId="23">
    <w:name w:val="Основной текст 23"/>
    <w:basedOn w:val="a"/>
    <w:pPr>
      <w:jc w:val="both"/>
    </w:pPr>
    <w:rPr>
      <w:sz w:val="28"/>
    </w:rPr>
  </w:style>
  <w:style w:type="paragraph" w:customStyle="1" w:styleId="210">
    <w:name w:val="Основной текст с отступом 21"/>
    <w:basedOn w:val="a"/>
    <w:pPr>
      <w:ind w:firstLine="360"/>
      <w:jc w:val="both"/>
    </w:pPr>
    <w:rPr>
      <w:sz w:val="28"/>
    </w:rPr>
  </w:style>
  <w:style w:type="paragraph" w:styleId="24">
    <w:name w:val="Body Text 2"/>
    <w:basedOn w:val="a"/>
    <w:rsid w:val="0032468B"/>
    <w:pPr>
      <w:spacing w:after="120" w:line="480" w:lineRule="auto"/>
    </w:pPr>
  </w:style>
  <w:style w:type="table" w:styleId="aa">
    <w:name w:val="Table Grid"/>
    <w:basedOn w:val="a1"/>
    <w:uiPriority w:val="59"/>
    <w:rsid w:val="0032468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alloon Text"/>
    <w:basedOn w:val="a"/>
    <w:link w:val="ac"/>
    <w:uiPriority w:val="99"/>
    <w:semiHidden/>
    <w:rsid w:val="00FB3CD6"/>
    <w:rPr>
      <w:rFonts w:ascii="Tahoma" w:hAnsi="Tahoma" w:cs="Tahoma"/>
      <w:sz w:val="16"/>
      <w:szCs w:val="16"/>
    </w:rPr>
  </w:style>
  <w:style w:type="paragraph" w:customStyle="1" w:styleId="ad">
    <w:name w:val="Знак"/>
    <w:basedOn w:val="a"/>
    <w:rsid w:val="00BE3590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51">
    <w:name w:val="Знак Знак5"/>
    <w:basedOn w:val="a"/>
    <w:rsid w:val="00206980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Style4">
    <w:name w:val="Style4"/>
    <w:basedOn w:val="a"/>
    <w:uiPriority w:val="99"/>
    <w:rsid w:val="00057AE0"/>
    <w:pPr>
      <w:widowControl w:val="0"/>
      <w:autoSpaceDE w:val="0"/>
      <w:autoSpaceDN w:val="0"/>
      <w:adjustRightInd w:val="0"/>
      <w:spacing w:line="328" w:lineRule="exact"/>
      <w:ind w:firstLine="720"/>
      <w:jc w:val="both"/>
    </w:pPr>
    <w:rPr>
      <w:sz w:val="24"/>
      <w:szCs w:val="24"/>
    </w:rPr>
  </w:style>
  <w:style w:type="character" w:customStyle="1" w:styleId="FontStyle11">
    <w:name w:val="Font Style11"/>
    <w:uiPriority w:val="99"/>
    <w:rsid w:val="00057AE0"/>
    <w:rPr>
      <w:rFonts w:ascii="Times New Roman" w:hAnsi="Times New Roman" w:cs="Times New Roman" w:hint="default"/>
      <w:sz w:val="26"/>
      <w:szCs w:val="26"/>
    </w:rPr>
  </w:style>
  <w:style w:type="paragraph" w:styleId="ae">
    <w:name w:val="List Paragraph"/>
    <w:basedOn w:val="a"/>
    <w:link w:val="af"/>
    <w:qFormat/>
    <w:rsid w:val="00123629"/>
    <w:pPr>
      <w:ind w:left="720"/>
      <w:contextualSpacing/>
    </w:pPr>
  </w:style>
  <w:style w:type="paragraph" w:customStyle="1" w:styleId="ConsPlusNormal">
    <w:name w:val="ConsPlusNormal"/>
    <w:rsid w:val="00123629"/>
    <w:pPr>
      <w:widowControl w:val="0"/>
      <w:autoSpaceDE w:val="0"/>
      <w:autoSpaceDN w:val="0"/>
    </w:pPr>
    <w:rPr>
      <w:sz w:val="28"/>
    </w:rPr>
  </w:style>
  <w:style w:type="character" w:customStyle="1" w:styleId="af0">
    <w:name w:val="Гипертекстовая ссылка"/>
    <w:uiPriority w:val="99"/>
    <w:rsid w:val="002C5E26"/>
    <w:rPr>
      <w:color w:val="106BBE"/>
    </w:rPr>
  </w:style>
  <w:style w:type="character" w:customStyle="1" w:styleId="50">
    <w:name w:val="Заголовок 5 Знак"/>
    <w:basedOn w:val="a0"/>
    <w:link w:val="5"/>
    <w:uiPriority w:val="9"/>
    <w:rsid w:val="00726391"/>
    <w:rPr>
      <w:rFonts w:ascii="XO Thames" w:hAnsi="XO Thames"/>
      <w:b/>
      <w:color w:val="000000"/>
      <w:sz w:val="22"/>
    </w:rPr>
  </w:style>
  <w:style w:type="numbering" w:customStyle="1" w:styleId="11">
    <w:name w:val="Нет списка1"/>
    <w:next w:val="a2"/>
    <w:uiPriority w:val="99"/>
    <w:semiHidden/>
    <w:unhideWhenUsed/>
    <w:rsid w:val="00726391"/>
  </w:style>
  <w:style w:type="character" w:customStyle="1" w:styleId="12">
    <w:name w:val="Обычный1"/>
    <w:rsid w:val="00726391"/>
    <w:rPr>
      <w:sz w:val="24"/>
    </w:rPr>
  </w:style>
  <w:style w:type="paragraph" w:customStyle="1" w:styleId="ConsPlusDocList">
    <w:name w:val="ConsPlusDocList"/>
    <w:rsid w:val="00726391"/>
    <w:pPr>
      <w:widowControl w:val="0"/>
    </w:pPr>
    <w:rPr>
      <w:rFonts w:ascii="Courier New" w:hAnsi="Courier New"/>
      <w:color w:val="000000"/>
      <w:sz w:val="16"/>
    </w:rPr>
  </w:style>
  <w:style w:type="paragraph" w:styleId="25">
    <w:name w:val="toc 2"/>
    <w:next w:val="a"/>
    <w:link w:val="26"/>
    <w:uiPriority w:val="39"/>
    <w:rsid w:val="00726391"/>
    <w:pPr>
      <w:ind w:left="200"/>
    </w:pPr>
    <w:rPr>
      <w:rFonts w:ascii="XO Thames" w:hAnsi="XO Thames"/>
      <w:color w:val="000000"/>
      <w:sz w:val="28"/>
    </w:rPr>
  </w:style>
  <w:style w:type="character" w:customStyle="1" w:styleId="26">
    <w:name w:val="Оглавление 2 Знак"/>
    <w:link w:val="25"/>
    <w:uiPriority w:val="39"/>
    <w:rsid w:val="00726391"/>
    <w:rPr>
      <w:rFonts w:ascii="XO Thames" w:hAnsi="XO Thames"/>
      <w:color w:val="000000"/>
      <w:sz w:val="28"/>
    </w:rPr>
  </w:style>
  <w:style w:type="character" w:customStyle="1" w:styleId="a4">
    <w:name w:val="Верхний колонтитул Знак"/>
    <w:link w:val="a3"/>
    <w:rsid w:val="00726391"/>
  </w:style>
  <w:style w:type="paragraph" w:styleId="41">
    <w:name w:val="toc 4"/>
    <w:next w:val="a"/>
    <w:link w:val="42"/>
    <w:uiPriority w:val="39"/>
    <w:rsid w:val="00726391"/>
    <w:pPr>
      <w:ind w:left="600"/>
    </w:pPr>
    <w:rPr>
      <w:rFonts w:ascii="XO Thames" w:hAnsi="XO Thames"/>
      <w:color w:val="000000"/>
      <w:sz w:val="28"/>
    </w:rPr>
  </w:style>
  <w:style w:type="character" w:customStyle="1" w:styleId="42">
    <w:name w:val="Оглавление 4 Знак"/>
    <w:link w:val="41"/>
    <w:uiPriority w:val="39"/>
    <w:rsid w:val="00726391"/>
    <w:rPr>
      <w:rFonts w:ascii="XO Thames" w:hAnsi="XO Thames"/>
      <w:color w:val="000000"/>
      <w:sz w:val="28"/>
    </w:rPr>
  </w:style>
  <w:style w:type="paragraph" w:customStyle="1" w:styleId="13">
    <w:name w:val="Основной шрифт абзаца1"/>
    <w:rsid w:val="00726391"/>
    <w:rPr>
      <w:rFonts w:ascii="Calibri" w:hAnsi="Calibri"/>
      <w:color w:val="000000"/>
    </w:rPr>
  </w:style>
  <w:style w:type="paragraph" w:styleId="6">
    <w:name w:val="toc 6"/>
    <w:next w:val="a"/>
    <w:link w:val="60"/>
    <w:uiPriority w:val="39"/>
    <w:rsid w:val="00726391"/>
    <w:pPr>
      <w:ind w:left="1000"/>
    </w:pPr>
    <w:rPr>
      <w:rFonts w:ascii="XO Thames" w:hAnsi="XO Thames"/>
      <w:color w:val="000000"/>
      <w:sz w:val="28"/>
    </w:rPr>
  </w:style>
  <w:style w:type="character" w:customStyle="1" w:styleId="60">
    <w:name w:val="Оглавление 6 Знак"/>
    <w:link w:val="6"/>
    <w:uiPriority w:val="39"/>
    <w:rsid w:val="00726391"/>
    <w:rPr>
      <w:rFonts w:ascii="XO Thames" w:hAnsi="XO Thames"/>
      <w:color w:val="000000"/>
      <w:sz w:val="28"/>
    </w:rPr>
  </w:style>
  <w:style w:type="paragraph" w:styleId="70">
    <w:name w:val="toc 7"/>
    <w:next w:val="a"/>
    <w:link w:val="71"/>
    <w:uiPriority w:val="39"/>
    <w:rsid w:val="00726391"/>
    <w:pPr>
      <w:ind w:left="1200"/>
    </w:pPr>
    <w:rPr>
      <w:rFonts w:ascii="XO Thames" w:hAnsi="XO Thames"/>
      <w:color w:val="000000"/>
      <w:sz w:val="28"/>
    </w:rPr>
  </w:style>
  <w:style w:type="character" w:customStyle="1" w:styleId="71">
    <w:name w:val="Оглавление 7 Знак"/>
    <w:link w:val="70"/>
    <w:uiPriority w:val="39"/>
    <w:rsid w:val="00726391"/>
    <w:rPr>
      <w:rFonts w:ascii="XO Thames" w:hAnsi="XO Thames"/>
      <w:color w:val="000000"/>
      <w:sz w:val="28"/>
    </w:rPr>
  </w:style>
  <w:style w:type="paragraph" w:customStyle="1" w:styleId="ConsPlusTitlePage">
    <w:name w:val="ConsPlusTitlePage"/>
    <w:rsid w:val="00726391"/>
    <w:pPr>
      <w:widowControl w:val="0"/>
    </w:pPr>
    <w:rPr>
      <w:rFonts w:ascii="Tahoma" w:hAnsi="Tahoma"/>
      <w:color w:val="000000"/>
      <w:sz w:val="16"/>
    </w:rPr>
  </w:style>
  <w:style w:type="character" w:customStyle="1" w:styleId="30">
    <w:name w:val="Заголовок 3 Знак"/>
    <w:link w:val="3"/>
    <w:uiPriority w:val="9"/>
    <w:rsid w:val="00726391"/>
    <w:rPr>
      <w:b/>
      <w:sz w:val="28"/>
    </w:rPr>
  </w:style>
  <w:style w:type="character" w:customStyle="1" w:styleId="a9">
    <w:name w:val="Нижний колонтитул Знак"/>
    <w:link w:val="a8"/>
    <w:rsid w:val="00726391"/>
  </w:style>
  <w:style w:type="paragraph" w:customStyle="1" w:styleId="ConsPlusNormal1">
    <w:name w:val="ConsPlusNormal1"/>
    <w:rsid w:val="00726391"/>
    <w:rPr>
      <w:rFonts w:ascii="Arial" w:hAnsi="Arial"/>
      <w:color w:val="000000"/>
      <w:sz w:val="16"/>
    </w:rPr>
  </w:style>
  <w:style w:type="paragraph" w:styleId="31">
    <w:name w:val="toc 3"/>
    <w:next w:val="a"/>
    <w:link w:val="32"/>
    <w:uiPriority w:val="39"/>
    <w:rsid w:val="00726391"/>
    <w:pPr>
      <w:ind w:left="400"/>
    </w:pPr>
    <w:rPr>
      <w:rFonts w:ascii="XO Thames" w:hAnsi="XO Thames"/>
      <w:color w:val="000000"/>
      <w:sz w:val="28"/>
    </w:rPr>
  </w:style>
  <w:style w:type="character" w:customStyle="1" w:styleId="32">
    <w:name w:val="Оглавление 3 Знак"/>
    <w:link w:val="31"/>
    <w:uiPriority w:val="39"/>
    <w:rsid w:val="00726391"/>
    <w:rPr>
      <w:rFonts w:ascii="XO Thames" w:hAnsi="XO Thames"/>
      <w:color w:val="000000"/>
      <w:sz w:val="28"/>
    </w:rPr>
  </w:style>
  <w:style w:type="paragraph" w:customStyle="1" w:styleId="ConsPlusTextList0">
    <w:name w:val="ConsPlusTextList_0"/>
    <w:rsid w:val="00726391"/>
    <w:pPr>
      <w:widowControl w:val="0"/>
    </w:pPr>
    <w:rPr>
      <w:rFonts w:ascii="Arial" w:hAnsi="Arial"/>
      <w:color w:val="000000"/>
    </w:rPr>
  </w:style>
  <w:style w:type="character" w:customStyle="1" w:styleId="af">
    <w:name w:val="Абзац списка Знак"/>
    <w:link w:val="ae"/>
    <w:rsid w:val="00726391"/>
  </w:style>
  <w:style w:type="character" w:customStyle="1" w:styleId="10">
    <w:name w:val="Заголовок 1 Знак"/>
    <w:link w:val="1"/>
    <w:uiPriority w:val="9"/>
    <w:rsid w:val="00726391"/>
    <w:rPr>
      <w:sz w:val="28"/>
    </w:rPr>
  </w:style>
  <w:style w:type="paragraph" w:customStyle="1" w:styleId="14">
    <w:name w:val="Гиперссылка1"/>
    <w:link w:val="af1"/>
    <w:rsid w:val="00726391"/>
    <w:rPr>
      <w:rFonts w:ascii="Calibri" w:hAnsi="Calibri"/>
      <w:color w:val="0000FF"/>
      <w:u w:val="single"/>
    </w:rPr>
  </w:style>
  <w:style w:type="character" w:styleId="af1">
    <w:name w:val="Hyperlink"/>
    <w:link w:val="14"/>
    <w:rsid w:val="00726391"/>
    <w:rPr>
      <w:rFonts w:ascii="Calibri" w:hAnsi="Calibri"/>
      <w:color w:val="0000FF"/>
      <w:u w:val="single"/>
    </w:rPr>
  </w:style>
  <w:style w:type="paragraph" w:customStyle="1" w:styleId="Footnote">
    <w:name w:val="Footnote"/>
    <w:rsid w:val="00726391"/>
    <w:pPr>
      <w:ind w:firstLine="851"/>
      <w:jc w:val="both"/>
    </w:pPr>
    <w:rPr>
      <w:rFonts w:ascii="XO Thames" w:hAnsi="XO Thames"/>
      <w:color w:val="000000"/>
      <w:sz w:val="22"/>
    </w:rPr>
  </w:style>
  <w:style w:type="paragraph" w:styleId="15">
    <w:name w:val="toc 1"/>
    <w:next w:val="a"/>
    <w:link w:val="16"/>
    <w:uiPriority w:val="39"/>
    <w:rsid w:val="00726391"/>
    <w:rPr>
      <w:rFonts w:ascii="XO Thames" w:hAnsi="XO Thames"/>
      <w:b/>
      <w:color w:val="000000"/>
      <w:sz w:val="28"/>
    </w:rPr>
  </w:style>
  <w:style w:type="character" w:customStyle="1" w:styleId="16">
    <w:name w:val="Оглавление 1 Знак"/>
    <w:link w:val="15"/>
    <w:uiPriority w:val="39"/>
    <w:rsid w:val="00726391"/>
    <w:rPr>
      <w:rFonts w:ascii="XO Thames" w:hAnsi="XO Thames"/>
      <w:b/>
      <w:color w:val="000000"/>
      <w:sz w:val="28"/>
    </w:rPr>
  </w:style>
  <w:style w:type="paragraph" w:customStyle="1" w:styleId="27">
    <w:name w:val="Гиперссылка2"/>
    <w:rsid w:val="00726391"/>
    <w:rPr>
      <w:rFonts w:ascii="Calibri" w:hAnsi="Calibri"/>
      <w:color w:val="0000FF"/>
      <w:u w:val="single"/>
    </w:rPr>
  </w:style>
  <w:style w:type="paragraph" w:customStyle="1" w:styleId="ConsPlusJurTerm">
    <w:name w:val="ConsPlusJurTerm"/>
    <w:rsid w:val="00726391"/>
    <w:pPr>
      <w:widowControl w:val="0"/>
    </w:pPr>
    <w:rPr>
      <w:rFonts w:ascii="Arial" w:hAnsi="Arial"/>
      <w:color w:val="000000"/>
      <w:sz w:val="26"/>
    </w:rPr>
  </w:style>
  <w:style w:type="paragraph" w:customStyle="1" w:styleId="ConsPlusTitle">
    <w:name w:val="ConsPlusTitle"/>
    <w:rsid w:val="00726391"/>
    <w:pPr>
      <w:widowControl w:val="0"/>
    </w:pPr>
    <w:rPr>
      <w:rFonts w:ascii="Arial" w:hAnsi="Arial"/>
      <w:b/>
      <w:color w:val="000000"/>
      <w:sz w:val="16"/>
    </w:rPr>
  </w:style>
  <w:style w:type="paragraph" w:customStyle="1" w:styleId="HeaderandFooter">
    <w:name w:val="Header and Footer"/>
    <w:rsid w:val="00726391"/>
    <w:pPr>
      <w:jc w:val="both"/>
    </w:pPr>
    <w:rPr>
      <w:rFonts w:ascii="XO Thames" w:hAnsi="XO Thames"/>
      <w:color w:val="000000"/>
    </w:rPr>
  </w:style>
  <w:style w:type="paragraph" w:styleId="90">
    <w:name w:val="toc 9"/>
    <w:next w:val="a"/>
    <w:link w:val="91"/>
    <w:uiPriority w:val="39"/>
    <w:rsid w:val="00726391"/>
    <w:pPr>
      <w:ind w:left="1600"/>
    </w:pPr>
    <w:rPr>
      <w:rFonts w:ascii="XO Thames" w:hAnsi="XO Thames"/>
      <w:color w:val="000000"/>
      <w:sz w:val="28"/>
    </w:rPr>
  </w:style>
  <w:style w:type="character" w:customStyle="1" w:styleId="91">
    <w:name w:val="Оглавление 9 Знак"/>
    <w:link w:val="90"/>
    <w:uiPriority w:val="39"/>
    <w:rsid w:val="00726391"/>
    <w:rPr>
      <w:rFonts w:ascii="XO Thames" w:hAnsi="XO Thames"/>
      <w:color w:val="000000"/>
      <w:sz w:val="28"/>
    </w:rPr>
  </w:style>
  <w:style w:type="paragraph" w:customStyle="1" w:styleId="28">
    <w:name w:val="Основной шрифт абзаца2"/>
    <w:rsid w:val="00726391"/>
    <w:rPr>
      <w:rFonts w:ascii="Calibri" w:hAnsi="Calibri"/>
      <w:color w:val="000000"/>
    </w:rPr>
  </w:style>
  <w:style w:type="paragraph" w:customStyle="1" w:styleId="ConsPlusCell">
    <w:name w:val="ConsPlusCell"/>
    <w:rsid w:val="00726391"/>
    <w:pPr>
      <w:widowControl w:val="0"/>
    </w:pPr>
    <w:rPr>
      <w:rFonts w:ascii="Courier New" w:hAnsi="Courier New"/>
      <w:color w:val="000000"/>
    </w:rPr>
  </w:style>
  <w:style w:type="paragraph" w:customStyle="1" w:styleId="ConsPlusTextList">
    <w:name w:val="ConsPlusTextList"/>
    <w:rsid w:val="00726391"/>
    <w:pPr>
      <w:widowControl w:val="0"/>
    </w:pPr>
    <w:rPr>
      <w:rFonts w:ascii="Arial" w:hAnsi="Arial"/>
      <w:color w:val="000000"/>
    </w:rPr>
  </w:style>
  <w:style w:type="paragraph" w:styleId="8">
    <w:name w:val="toc 8"/>
    <w:next w:val="a"/>
    <w:link w:val="80"/>
    <w:uiPriority w:val="39"/>
    <w:rsid w:val="00726391"/>
    <w:pPr>
      <w:ind w:left="1400"/>
    </w:pPr>
    <w:rPr>
      <w:rFonts w:ascii="XO Thames" w:hAnsi="XO Thames"/>
      <w:color w:val="000000"/>
      <w:sz w:val="28"/>
    </w:rPr>
  </w:style>
  <w:style w:type="character" w:customStyle="1" w:styleId="80">
    <w:name w:val="Оглавление 8 Знак"/>
    <w:link w:val="8"/>
    <w:uiPriority w:val="39"/>
    <w:rsid w:val="00726391"/>
    <w:rPr>
      <w:rFonts w:ascii="XO Thames" w:hAnsi="XO Thames"/>
      <w:color w:val="000000"/>
      <w:sz w:val="28"/>
    </w:rPr>
  </w:style>
  <w:style w:type="paragraph" w:customStyle="1" w:styleId="ConsPlusNonformat">
    <w:name w:val="ConsPlusNonformat"/>
    <w:rsid w:val="00726391"/>
    <w:pPr>
      <w:widowControl w:val="0"/>
    </w:pPr>
    <w:rPr>
      <w:rFonts w:ascii="Courier New" w:hAnsi="Courier New"/>
      <w:color w:val="000000"/>
    </w:rPr>
  </w:style>
  <w:style w:type="paragraph" w:styleId="52">
    <w:name w:val="toc 5"/>
    <w:next w:val="a"/>
    <w:link w:val="53"/>
    <w:uiPriority w:val="39"/>
    <w:rsid w:val="00726391"/>
    <w:pPr>
      <w:ind w:left="800"/>
    </w:pPr>
    <w:rPr>
      <w:rFonts w:ascii="XO Thames" w:hAnsi="XO Thames"/>
      <w:color w:val="000000"/>
      <w:sz w:val="28"/>
    </w:rPr>
  </w:style>
  <w:style w:type="character" w:customStyle="1" w:styleId="53">
    <w:name w:val="Оглавление 5 Знак"/>
    <w:link w:val="52"/>
    <w:uiPriority w:val="39"/>
    <w:rsid w:val="00726391"/>
    <w:rPr>
      <w:rFonts w:ascii="XO Thames" w:hAnsi="XO Thames"/>
      <w:color w:val="000000"/>
      <w:sz w:val="28"/>
    </w:rPr>
  </w:style>
  <w:style w:type="paragraph" w:customStyle="1" w:styleId="17">
    <w:name w:val="Строгий1"/>
    <w:basedOn w:val="13"/>
    <w:rsid w:val="00726391"/>
    <w:rPr>
      <w:b/>
    </w:rPr>
  </w:style>
  <w:style w:type="paragraph" w:customStyle="1" w:styleId="futurismarkdown-paragraph">
    <w:name w:val="futurismarkdown-paragraph"/>
    <w:basedOn w:val="a"/>
    <w:rsid w:val="00726391"/>
    <w:pPr>
      <w:spacing w:beforeAutospacing="1" w:afterAutospacing="1"/>
    </w:pPr>
    <w:rPr>
      <w:color w:val="000000"/>
      <w:sz w:val="24"/>
    </w:rPr>
  </w:style>
  <w:style w:type="paragraph" w:styleId="af2">
    <w:name w:val="Subtitle"/>
    <w:next w:val="a"/>
    <w:link w:val="af3"/>
    <w:uiPriority w:val="11"/>
    <w:qFormat/>
    <w:rsid w:val="00726391"/>
    <w:pPr>
      <w:jc w:val="both"/>
    </w:pPr>
    <w:rPr>
      <w:rFonts w:ascii="XO Thames" w:hAnsi="XO Thames"/>
      <w:i/>
      <w:color w:val="000000"/>
      <w:sz w:val="24"/>
    </w:rPr>
  </w:style>
  <w:style w:type="character" w:customStyle="1" w:styleId="af3">
    <w:name w:val="Подзаголовок Знак"/>
    <w:basedOn w:val="a0"/>
    <w:link w:val="af2"/>
    <w:uiPriority w:val="11"/>
    <w:rsid w:val="00726391"/>
    <w:rPr>
      <w:rFonts w:ascii="XO Thames" w:hAnsi="XO Thames"/>
      <w:i/>
      <w:color w:val="000000"/>
      <w:sz w:val="24"/>
    </w:rPr>
  </w:style>
  <w:style w:type="paragraph" w:styleId="af4">
    <w:name w:val="Normal (Web)"/>
    <w:basedOn w:val="a"/>
    <w:link w:val="af5"/>
    <w:rsid w:val="00726391"/>
    <w:pPr>
      <w:spacing w:beforeAutospacing="1" w:afterAutospacing="1"/>
    </w:pPr>
    <w:rPr>
      <w:color w:val="000000"/>
      <w:sz w:val="24"/>
    </w:rPr>
  </w:style>
  <w:style w:type="character" w:customStyle="1" w:styleId="af5">
    <w:name w:val="Обычный (веб) Знак"/>
    <w:link w:val="af4"/>
    <w:rsid w:val="00726391"/>
    <w:rPr>
      <w:color w:val="000000"/>
      <w:sz w:val="24"/>
    </w:rPr>
  </w:style>
  <w:style w:type="paragraph" w:styleId="af6">
    <w:name w:val="Title"/>
    <w:next w:val="a"/>
    <w:link w:val="af7"/>
    <w:uiPriority w:val="10"/>
    <w:qFormat/>
    <w:rsid w:val="00726391"/>
    <w:pPr>
      <w:spacing w:before="567" w:after="567"/>
      <w:jc w:val="center"/>
    </w:pPr>
    <w:rPr>
      <w:rFonts w:ascii="XO Thames" w:hAnsi="XO Thames"/>
      <w:b/>
      <w:caps/>
      <w:color w:val="000000"/>
      <w:sz w:val="40"/>
    </w:rPr>
  </w:style>
  <w:style w:type="character" w:customStyle="1" w:styleId="af7">
    <w:name w:val="Название Знак"/>
    <w:basedOn w:val="a0"/>
    <w:link w:val="af6"/>
    <w:uiPriority w:val="10"/>
    <w:rsid w:val="00726391"/>
    <w:rPr>
      <w:rFonts w:ascii="XO Thames" w:hAnsi="XO Thames"/>
      <w:b/>
      <w:caps/>
      <w:color w:val="000000"/>
      <w:sz w:val="40"/>
    </w:rPr>
  </w:style>
  <w:style w:type="character" w:customStyle="1" w:styleId="40">
    <w:name w:val="Заголовок 4 Знак"/>
    <w:link w:val="4"/>
    <w:uiPriority w:val="9"/>
    <w:rsid w:val="00726391"/>
    <w:rPr>
      <w:b/>
      <w:bCs/>
      <w:sz w:val="28"/>
      <w:szCs w:val="28"/>
    </w:rPr>
  </w:style>
  <w:style w:type="character" w:customStyle="1" w:styleId="20">
    <w:name w:val="Заголовок 2 Знак"/>
    <w:link w:val="2"/>
    <w:uiPriority w:val="9"/>
    <w:rsid w:val="00726391"/>
    <w:rPr>
      <w:b/>
      <w:sz w:val="28"/>
    </w:rPr>
  </w:style>
  <w:style w:type="paragraph" w:customStyle="1" w:styleId="18">
    <w:name w:val="Без интервала1"/>
    <w:next w:val="af8"/>
    <w:link w:val="af9"/>
    <w:uiPriority w:val="1"/>
    <w:unhideWhenUsed/>
    <w:qFormat/>
    <w:rsid w:val="00726391"/>
    <w:pPr>
      <w:spacing w:after="120"/>
      <w:ind w:firstLine="720"/>
      <w:contextualSpacing/>
      <w:jc w:val="both"/>
    </w:pPr>
    <w:rPr>
      <w:rFonts w:eastAsia="Calibri"/>
      <w:color w:val="000000"/>
      <w:sz w:val="24"/>
      <w:szCs w:val="28"/>
      <w:lang w:val="en-US" w:eastAsia="en-US"/>
    </w:rPr>
  </w:style>
  <w:style w:type="character" w:customStyle="1" w:styleId="af9">
    <w:name w:val="Без интервала Знак"/>
    <w:link w:val="18"/>
    <w:uiPriority w:val="1"/>
    <w:rsid w:val="00726391"/>
    <w:rPr>
      <w:rFonts w:ascii="Times New Roman" w:eastAsia="Calibri" w:hAnsi="Times New Roman" w:cs="Times New Roman"/>
      <w:color w:val="000000"/>
      <w:sz w:val="24"/>
      <w:szCs w:val="28"/>
      <w:lang w:val="en-US" w:eastAsia="en-US"/>
    </w:rPr>
  </w:style>
  <w:style w:type="character" w:customStyle="1" w:styleId="ConsPlusNormal2">
    <w:name w:val="ConsPlusNormal2"/>
    <w:qFormat/>
    <w:rsid w:val="00726391"/>
    <w:rPr>
      <w:rFonts w:ascii="Arial" w:hAnsi="Arial"/>
      <w:sz w:val="16"/>
    </w:rPr>
  </w:style>
  <w:style w:type="character" w:customStyle="1" w:styleId="a7">
    <w:name w:val="Основной текст Знак"/>
    <w:link w:val="a6"/>
    <w:rsid w:val="00726391"/>
    <w:rPr>
      <w:sz w:val="24"/>
    </w:rPr>
  </w:style>
  <w:style w:type="paragraph" w:customStyle="1" w:styleId="130">
    <w:name w:val="Обычный13"/>
    <w:link w:val="140"/>
    <w:qFormat/>
    <w:rsid w:val="00726391"/>
    <w:rPr>
      <w:rFonts w:ascii="Calibri" w:hAnsi="Calibri"/>
      <w:color w:val="000000"/>
      <w:sz w:val="24"/>
    </w:rPr>
  </w:style>
  <w:style w:type="character" w:customStyle="1" w:styleId="140">
    <w:name w:val="Обычный14"/>
    <w:link w:val="130"/>
    <w:qFormat/>
    <w:rsid w:val="00726391"/>
    <w:rPr>
      <w:rFonts w:ascii="Calibri" w:hAnsi="Calibri"/>
      <w:color w:val="000000"/>
      <w:sz w:val="24"/>
    </w:rPr>
  </w:style>
  <w:style w:type="character" w:customStyle="1" w:styleId="ConsPlusNormal21">
    <w:name w:val="ConsPlusNormal21"/>
    <w:qFormat/>
    <w:rsid w:val="00726391"/>
    <w:rPr>
      <w:rFonts w:ascii="Arial" w:hAnsi="Arial"/>
      <w:sz w:val="16"/>
    </w:rPr>
  </w:style>
  <w:style w:type="paragraph" w:customStyle="1" w:styleId="Hyperlink1">
    <w:name w:val="Hyperlink.1"/>
    <w:basedOn w:val="a"/>
    <w:rsid w:val="00726391"/>
    <w:rPr>
      <w:color w:val="000000"/>
    </w:rPr>
  </w:style>
  <w:style w:type="paragraph" w:customStyle="1" w:styleId="Hyperlink2">
    <w:name w:val="Hyperlink.2"/>
    <w:basedOn w:val="a"/>
    <w:rsid w:val="00726391"/>
    <w:rPr>
      <w:color w:val="000000"/>
    </w:rPr>
  </w:style>
  <w:style w:type="character" w:customStyle="1" w:styleId="TabstyleChar">
    <w:name w:val="Tab style Char"/>
    <w:link w:val="Tabstyle"/>
    <w:locked/>
    <w:rsid w:val="00726391"/>
    <w:rPr>
      <w:sz w:val="22"/>
      <w:szCs w:val="22"/>
    </w:rPr>
  </w:style>
  <w:style w:type="paragraph" w:customStyle="1" w:styleId="Tabstyle">
    <w:name w:val="Tab style"/>
    <w:basedOn w:val="a"/>
    <w:link w:val="TabstyleChar"/>
    <w:qFormat/>
    <w:rsid w:val="00726391"/>
    <w:pPr>
      <w:spacing w:after="60"/>
      <w:jc w:val="both"/>
    </w:pPr>
    <w:rPr>
      <w:sz w:val="22"/>
      <w:szCs w:val="22"/>
    </w:rPr>
  </w:style>
  <w:style w:type="character" w:customStyle="1" w:styleId="ac">
    <w:name w:val="Текст выноски Знак"/>
    <w:link w:val="ab"/>
    <w:uiPriority w:val="99"/>
    <w:semiHidden/>
    <w:rsid w:val="00726391"/>
    <w:rPr>
      <w:rFonts w:ascii="Tahoma" w:hAnsi="Tahoma" w:cs="Tahoma"/>
      <w:sz w:val="16"/>
      <w:szCs w:val="16"/>
    </w:rPr>
  </w:style>
  <w:style w:type="paragraph" w:styleId="af8">
    <w:name w:val="No Spacing"/>
    <w:uiPriority w:val="1"/>
    <w:qFormat/>
    <w:rsid w:val="00726391"/>
  </w:style>
  <w:style w:type="table" w:customStyle="1" w:styleId="19">
    <w:name w:val="Сетка таблицы1"/>
    <w:basedOn w:val="a1"/>
    <w:next w:val="aa"/>
    <w:uiPriority w:val="59"/>
    <w:rsid w:val="00A1048B"/>
    <w:rPr>
      <w:color w:val="00000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85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4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60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9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78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94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12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72D22B-9218-4474-A70C-F431B2E7A7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1692</Words>
  <Characters>9647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Довожу до Вашего сведения, что все комплексы средств автоматизации ГАС “ВЫБОРЫ”, установленные монтажно-технологическим управлением “ИКАР” в Ростовской области сданы на материальную сохранность под полную материальную ответственность избирательной комис</vt:lpstr>
    </vt:vector>
  </TitlesOfParts>
  <Company/>
  <LinksUpToDate>false</LinksUpToDate>
  <CharactersWithSpaces>11317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Довожу до Вашего сведения, что все комплексы средств автоматизации ГАС “ВЫБОРЫ”, установленные монтажно-технологическим управлением “ИКАР” в Ростовской области сданы на материальную сохранность под полную материальную ответственность избирательной комис</dc:title>
  <dc:subject/>
  <dc:creator>voshod</dc:creator>
  <cp:keywords/>
  <cp:lastModifiedBy>Делопроизводство</cp:lastModifiedBy>
  <cp:revision>7</cp:revision>
  <cp:lastPrinted>2026-03-24T08:13:00Z</cp:lastPrinted>
  <dcterms:created xsi:type="dcterms:W3CDTF">2026-03-23T06:50:00Z</dcterms:created>
  <dcterms:modified xsi:type="dcterms:W3CDTF">2026-03-24T08:17:00Z</dcterms:modified>
</cp:coreProperties>
</file>