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B01" w:rsidRPr="00D11B01" w:rsidRDefault="00D11B01" w:rsidP="00D11B01">
      <w:pPr>
        <w:spacing w:after="0" w:line="240" w:lineRule="auto"/>
        <w:jc w:val="center"/>
        <w:rPr>
          <w:sz w:val="28"/>
          <w:szCs w:val="20"/>
        </w:rPr>
      </w:pPr>
      <w:r w:rsidRPr="00D11B01">
        <w:rPr>
          <w:noProof/>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D11B01" w:rsidRPr="00D11B01" w:rsidRDefault="00D11B01" w:rsidP="00D11B01">
      <w:pPr>
        <w:spacing w:after="0" w:line="240" w:lineRule="auto"/>
        <w:jc w:val="both"/>
        <w:rPr>
          <w:sz w:val="28"/>
          <w:szCs w:val="20"/>
        </w:rPr>
      </w:pPr>
      <w:r w:rsidRPr="00D11B01">
        <w:rPr>
          <w:sz w:val="28"/>
          <w:szCs w:val="20"/>
        </w:rPr>
        <w:tab/>
      </w:r>
      <w:r w:rsidRPr="00D11B01">
        <w:rPr>
          <w:sz w:val="28"/>
          <w:szCs w:val="20"/>
        </w:rPr>
        <w:tab/>
      </w:r>
      <w:r w:rsidRPr="00D11B01">
        <w:rPr>
          <w:sz w:val="28"/>
          <w:szCs w:val="20"/>
        </w:rPr>
        <w:tab/>
      </w:r>
      <w:r w:rsidRPr="00D11B01">
        <w:rPr>
          <w:sz w:val="28"/>
          <w:szCs w:val="20"/>
        </w:rPr>
        <w:tab/>
      </w:r>
      <w:r w:rsidRPr="00D11B01">
        <w:rPr>
          <w:sz w:val="28"/>
          <w:szCs w:val="20"/>
        </w:rPr>
        <w:tab/>
      </w:r>
      <w:r w:rsidRPr="00D11B01">
        <w:rPr>
          <w:sz w:val="28"/>
          <w:szCs w:val="20"/>
        </w:rPr>
        <w:tab/>
      </w:r>
      <w:r w:rsidRPr="00D11B01">
        <w:rPr>
          <w:sz w:val="28"/>
          <w:szCs w:val="20"/>
        </w:rPr>
        <w:tab/>
      </w:r>
      <w:r w:rsidRPr="00D11B01">
        <w:rPr>
          <w:sz w:val="28"/>
          <w:szCs w:val="20"/>
        </w:rPr>
        <w:tab/>
      </w:r>
    </w:p>
    <w:p w:rsidR="00D11B01" w:rsidRPr="00D11B01" w:rsidRDefault="00D11B01" w:rsidP="00D11B01">
      <w:pPr>
        <w:spacing w:after="0" w:line="240" w:lineRule="auto"/>
        <w:jc w:val="center"/>
        <w:rPr>
          <w:b/>
          <w:caps/>
          <w:sz w:val="32"/>
          <w:szCs w:val="32"/>
        </w:rPr>
      </w:pPr>
      <w:r w:rsidRPr="00D11B01">
        <w:rPr>
          <w:b/>
          <w:caps/>
          <w:sz w:val="32"/>
          <w:szCs w:val="32"/>
        </w:rPr>
        <w:t xml:space="preserve">Российская Федерация </w:t>
      </w:r>
    </w:p>
    <w:p w:rsidR="00D11B01" w:rsidRPr="00D11B01" w:rsidRDefault="00D11B01" w:rsidP="00D11B01">
      <w:pPr>
        <w:spacing w:after="0"/>
        <w:jc w:val="center"/>
        <w:rPr>
          <w:b/>
          <w:caps/>
          <w:sz w:val="32"/>
          <w:szCs w:val="32"/>
        </w:rPr>
      </w:pPr>
      <w:r w:rsidRPr="00D11B01">
        <w:rPr>
          <w:b/>
          <w:caps/>
          <w:sz w:val="32"/>
          <w:szCs w:val="32"/>
        </w:rPr>
        <w:t>Ростовская область</w:t>
      </w:r>
    </w:p>
    <w:p w:rsidR="00D11B01" w:rsidRPr="00D11B01" w:rsidRDefault="00D11B01" w:rsidP="00D11B01">
      <w:pPr>
        <w:spacing w:after="0" w:line="360" w:lineRule="auto"/>
        <w:jc w:val="center"/>
        <w:rPr>
          <w:b/>
          <w:caps/>
          <w:sz w:val="32"/>
          <w:szCs w:val="32"/>
        </w:rPr>
      </w:pPr>
      <w:r w:rsidRPr="00D11B01">
        <w:rPr>
          <w:b/>
          <w:caps/>
          <w:sz w:val="32"/>
          <w:szCs w:val="32"/>
        </w:rPr>
        <w:t>октябрьский район</w:t>
      </w:r>
    </w:p>
    <w:p w:rsidR="00D11B01" w:rsidRPr="00D11B01" w:rsidRDefault="00D11B01" w:rsidP="00D11B01">
      <w:pPr>
        <w:spacing w:after="0" w:line="240" w:lineRule="auto"/>
        <w:jc w:val="center"/>
        <w:rPr>
          <w:b/>
          <w:sz w:val="28"/>
          <w:szCs w:val="28"/>
        </w:rPr>
      </w:pPr>
      <w:r w:rsidRPr="00D11B01">
        <w:rPr>
          <w:b/>
          <w:sz w:val="28"/>
          <w:szCs w:val="28"/>
        </w:rPr>
        <w:t>Муниципальное образование «</w:t>
      </w:r>
      <w:proofErr w:type="spellStart"/>
      <w:r w:rsidRPr="00D11B01">
        <w:rPr>
          <w:b/>
          <w:sz w:val="28"/>
          <w:szCs w:val="28"/>
        </w:rPr>
        <w:t>Персиановское</w:t>
      </w:r>
      <w:proofErr w:type="spellEnd"/>
      <w:r w:rsidRPr="00D11B01">
        <w:rPr>
          <w:b/>
          <w:sz w:val="28"/>
          <w:szCs w:val="28"/>
        </w:rPr>
        <w:t xml:space="preserve"> сельское поселение»</w:t>
      </w:r>
    </w:p>
    <w:p w:rsidR="00D11B01" w:rsidRPr="00D11B01" w:rsidRDefault="00D11B01" w:rsidP="00D11B01">
      <w:pPr>
        <w:spacing w:after="0" w:line="240" w:lineRule="auto"/>
        <w:jc w:val="center"/>
        <w:rPr>
          <w:rFonts w:ascii="Georgia" w:hAnsi="Georgia"/>
          <w:b/>
          <w:sz w:val="28"/>
          <w:szCs w:val="28"/>
        </w:rPr>
      </w:pPr>
      <w:r w:rsidRPr="00D11B01">
        <w:rPr>
          <w:b/>
          <w:sz w:val="28"/>
          <w:szCs w:val="28"/>
        </w:rPr>
        <w:t>Администрация Персиановского сельского поселения</w:t>
      </w:r>
      <w:r w:rsidRPr="00D11B01">
        <w:rPr>
          <w:rFonts w:ascii="Georgia" w:hAnsi="Georgia"/>
          <w:b/>
          <w:sz w:val="28"/>
          <w:szCs w:val="28"/>
        </w:rPr>
        <w:t xml:space="preserve"> </w:t>
      </w:r>
    </w:p>
    <w:p w:rsidR="00D11B01" w:rsidRPr="00D11B01" w:rsidRDefault="00D11B01" w:rsidP="00D11B01">
      <w:pPr>
        <w:spacing w:after="0" w:line="240" w:lineRule="auto"/>
        <w:jc w:val="center"/>
        <w:rPr>
          <w:sz w:val="28"/>
          <w:szCs w:val="28"/>
        </w:rPr>
      </w:pPr>
    </w:p>
    <w:p w:rsidR="00D11B01" w:rsidRPr="00D11B01" w:rsidRDefault="00D11B01" w:rsidP="00D11B01">
      <w:pPr>
        <w:spacing w:after="0" w:line="240" w:lineRule="auto"/>
        <w:jc w:val="center"/>
        <w:rPr>
          <w:b/>
          <w:caps/>
          <w:sz w:val="36"/>
          <w:szCs w:val="36"/>
        </w:rPr>
      </w:pPr>
      <w:r w:rsidRPr="00D11B01">
        <w:rPr>
          <w:b/>
          <w:caps/>
          <w:sz w:val="36"/>
          <w:szCs w:val="36"/>
        </w:rPr>
        <w:t>ПОСТАНОВЛЕНИЕ</w:t>
      </w:r>
    </w:p>
    <w:p w:rsidR="00D11B01" w:rsidRPr="00D11B01" w:rsidRDefault="00D11B01" w:rsidP="00D11B01">
      <w:pPr>
        <w:spacing w:after="0" w:line="240" w:lineRule="auto"/>
        <w:jc w:val="both"/>
        <w:rPr>
          <w:sz w:val="28"/>
          <w:szCs w:val="28"/>
        </w:rPr>
      </w:pPr>
    </w:p>
    <w:p w:rsidR="00D11B01" w:rsidRDefault="00D11B01" w:rsidP="00D11B01">
      <w:pPr>
        <w:spacing w:after="0" w:line="240" w:lineRule="auto"/>
        <w:jc w:val="both"/>
        <w:rPr>
          <w:b/>
          <w:sz w:val="28"/>
          <w:szCs w:val="20"/>
        </w:rPr>
      </w:pPr>
      <w:r>
        <w:rPr>
          <w:b/>
          <w:sz w:val="28"/>
          <w:szCs w:val="20"/>
        </w:rPr>
        <w:t>12.04.2021</w:t>
      </w:r>
      <w:r w:rsidRPr="00D11B01">
        <w:rPr>
          <w:b/>
          <w:sz w:val="28"/>
          <w:szCs w:val="20"/>
        </w:rPr>
        <w:t xml:space="preserve">                                 </w:t>
      </w:r>
      <w:r>
        <w:rPr>
          <w:b/>
          <w:sz w:val="28"/>
          <w:szCs w:val="20"/>
        </w:rPr>
        <w:t xml:space="preserve">              </w:t>
      </w:r>
      <w:r w:rsidRPr="00D11B01">
        <w:rPr>
          <w:b/>
          <w:sz w:val="28"/>
          <w:szCs w:val="20"/>
        </w:rPr>
        <w:t xml:space="preserve">   №</w:t>
      </w:r>
      <w:r>
        <w:rPr>
          <w:b/>
          <w:sz w:val="28"/>
          <w:szCs w:val="20"/>
        </w:rPr>
        <w:t xml:space="preserve"> 61</w:t>
      </w:r>
      <w:r w:rsidRPr="00D11B01">
        <w:rPr>
          <w:b/>
          <w:sz w:val="28"/>
          <w:szCs w:val="20"/>
        </w:rPr>
        <w:t xml:space="preserve">                    п. Персиановский</w:t>
      </w:r>
    </w:p>
    <w:p w:rsidR="00D11B01" w:rsidRDefault="00D11B01" w:rsidP="00D11B01">
      <w:pPr>
        <w:spacing w:after="0" w:line="240" w:lineRule="auto"/>
        <w:jc w:val="both"/>
        <w:rPr>
          <w:b/>
          <w:sz w:val="28"/>
          <w:szCs w:val="20"/>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5057"/>
      </w:tblGrid>
      <w:tr w:rsidR="00D11B01" w:rsidTr="00D11B01">
        <w:tc>
          <w:tcPr>
            <w:tcW w:w="5056" w:type="dxa"/>
          </w:tcPr>
          <w:p w:rsidR="00D11B01" w:rsidRDefault="00D11B01" w:rsidP="00D11B01">
            <w:pPr>
              <w:shd w:val="clear" w:color="auto" w:fill="FFFFFF"/>
              <w:spacing w:after="0" w:line="240" w:lineRule="auto"/>
              <w:ind w:left="7"/>
              <w:jc w:val="both"/>
              <w:rPr>
                <w:b/>
                <w:sz w:val="28"/>
                <w:szCs w:val="20"/>
              </w:rPr>
            </w:pPr>
            <w:r w:rsidRPr="00D11B01">
              <w:rPr>
                <w:rFonts w:eastAsia="Calibri"/>
                <w:bCs/>
                <w:sz w:val="28"/>
                <w:szCs w:val="28"/>
                <w:lang w:eastAsia="en-US"/>
              </w:rPr>
              <w:t>Об утверждении ведомственного стандарта внутреннего муниципального финансового контроля «Планирование проверок, ревизий и обследований»</w:t>
            </w:r>
          </w:p>
        </w:tc>
        <w:tc>
          <w:tcPr>
            <w:tcW w:w="5057" w:type="dxa"/>
          </w:tcPr>
          <w:p w:rsidR="00D11B01" w:rsidRDefault="00D11B01" w:rsidP="00D11B01">
            <w:pPr>
              <w:spacing w:after="0" w:line="240" w:lineRule="auto"/>
              <w:jc w:val="both"/>
              <w:rPr>
                <w:b/>
                <w:sz w:val="28"/>
                <w:szCs w:val="20"/>
              </w:rPr>
            </w:pPr>
          </w:p>
        </w:tc>
      </w:tr>
    </w:tbl>
    <w:p w:rsidR="00D11B01" w:rsidRPr="00D11B01" w:rsidRDefault="00D11B01" w:rsidP="00D11B01">
      <w:pPr>
        <w:spacing w:after="0" w:line="240" w:lineRule="auto"/>
        <w:jc w:val="both"/>
        <w:rPr>
          <w:b/>
          <w:sz w:val="28"/>
          <w:szCs w:val="20"/>
        </w:rPr>
      </w:pPr>
    </w:p>
    <w:p w:rsidR="009A08A4" w:rsidRDefault="00E86432">
      <w:pPr>
        <w:widowControl w:val="0"/>
        <w:autoSpaceDE w:val="0"/>
        <w:autoSpaceDN w:val="0"/>
        <w:spacing w:after="0" w:line="240" w:lineRule="auto"/>
        <w:ind w:firstLine="709"/>
        <w:jc w:val="both"/>
        <w:rPr>
          <w:sz w:val="28"/>
          <w:szCs w:val="28"/>
        </w:rPr>
      </w:pPr>
      <w:r>
        <w:rPr>
          <w:sz w:val="28"/>
          <w:szCs w:val="28"/>
        </w:rPr>
        <w:t>В соответствии с пунктом 3 статьи 269.2 Бюджетного кодекса Российской Федерации и постановлением Правительства Российской Федерации от 27.02.2020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w:t>
      </w:r>
      <w:r w:rsidR="00A960FE" w:rsidRPr="00A960FE">
        <w:t xml:space="preserve"> </w:t>
      </w:r>
      <w:r w:rsidR="00A960FE">
        <w:t xml:space="preserve">и </w:t>
      </w:r>
      <w:r w:rsidR="00A960FE" w:rsidRPr="00A960FE">
        <w:rPr>
          <w:sz w:val="28"/>
          <w:szCs w:val="28"/>
        </w:rPr>
        <w:t>приказом министерства финансов Ростовской области от 30.12.2020г. № 275 «Об утверждении ведомственного стандарта внутреннего государственного финансового контроля «Планирование проверок, ревизий и обследований»»</w:t>
      </w:r>
      <w:r>
        <w:rPr>
          <w:sz w:val="28"/>
          <w:szCs w:val="28"/>
        </w:rPr>
        <w:t xml:space="preserve">, Администрация </w:t>
      </w:r>
      <w:r w:rsidR="00FF7155">
        <w:rPr>
          <w:sz w:val="28"/>
          <w:szCs w:val="28"/>
        </w:rPr>
        <w:t>Персиановского сельского</w:t>
      </w:r>
      <w:r>
        <w:rPr>
          <w:sz w:val="28"/>
          <w:szCs w:val="28"/>
        </w:rPr>
        <w:t xml:space="preserve"> поселения </w:t>
      </w:r>
    </w:p>
    <w:p w:rsidR="009A08A4" w:rsidRDefault="00E86432">
      <w:pPr>
        <w:widowControl w:val="0"/>
        <w:autoSpaceDE w:val="0"/>
        <w:autoSpaceDN w:val="0"/>
        <w:spacing w:after="0" w:line="240" w:lineRule="auto"/>
        <w:ind w:firstLine="709"/>
        <w:jc w:val="center"/>
        <w:rPr>
          <w:sz w:val="28"/>
          <w:szCs w:val="28"/>
        </w:rPr>
      </w:pPr>
      <w:r>
        <w:rPr>
          <w:sz w:val="28"/>
          <w:szCs w:val="28"/>
        </w:rPr>
        <w:t>ПОСТАНОВЛЯ</w:t>
      </w:r>
      <w:r w:rsidR="00D11B01">
        <w:rPr>
          <w:sz w:val="28"/>
          <w:szCs w:val="28"/>
        </w:rPr>
        <w:t>Ю</w:t>
      </w:r>
      <w:r>
        <w:rPr>
          <w:bCs/>
          <w:sz w:val="28"/>
          <w:szCs w:val="28"/>
        </w:rPr>
        <w:t>:</w:t>
      </w:r>
    </w:p>
    <w:p w:rsidR="009A08A4" w:rsidRDefault="00E86432">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pacing w:val="-12"/>
          <w:sz w:val="28"/>
          <w:szCs w:val="28"/>
          <w:lang w:eastAsia="en-US"/>
        </w:rPr>
        <w:t xml:space="preserve">Утвердить ведомственный стандарт внутреннего муниципального финансового контроля </w:t>
      </w:r>
      <w:r>
        <w:rPr>
          <w:sz w:val="28"/>
          <w:szCs w:val="28"/>
        </w:rPr>
        <w:t>«Планирование проверок, ревизий и обследований» согласно приложению.</w:t>
      </w:r>
    </w:p>
    <w:p w:rsidR="009A08A4" w:rsidRDefault="00E86432">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 xml:space="preserve">Настоящее </w:t>
      </w:r>
      <w:r w:rsidR="00FF7155">
        <w:rPr>
          <w:rFonts w:eastAsia="Calibri"/>
          <w:sz w:val="28"/>
          <w:szCs w:val="28"/>
          <w:lang w:eastAsia="en-US"/>
        </w:rPr>
        <w:t>постановление вступает</w:t>
      </w:r>
      <w:r>
        <w:rPr>
          <w:rFonts w:eastAsia="Calibri"/>
          <w:sz w:val="28"/>
          <w:szCs w:val="28"/>
          <w:lang w:eastAsia="en-US"/>
        </w:rPr>
        <w:t xml:space="preserve"> в силу со дня его подписания.</w:t>
      </w:r>
    </w:p>
    <w:p w:rsidR="009A08A4" w:rsidRDefault="00E86432">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Контроль за исполнением настоящего постановления оставляю за собой.</w:t>
      </w:r>
    </w:p>
    <w:p w:rsidR="009A08A4" w:rsidRDefault="009A08A4">
      <w:pPr>
        <w:shd w:val="clear" w:color="auto" w:fill="FFFFFF"/>
        <w:spacing w:after="0" w:line="262" w:lineRule="atLeast"/>
        <w:textAlignment w:val="baseline"/>
        <w:rPr>
          <w:rFonts w:eastAsia="Calibri"/>
          <w:color w:val="000000"/>
          <w:sz w:val="28"/>
          <w:szCs w:val="28"/>
          <w:shd w:val="clear" w:color="auto" w:fill="FFFFFF"/>
          <w:lang w:eastAsia="en-US"/>
        </w:rPr>
      </w:pPr>
    </w:p>
    <w:p w:rsidR="009A08A4" w:rsidRDefault="009A08A4">
      <w:pPr>
        <w:shd w:val="clear" w:color="auto" w:fill="FFFFFF"/>
        <w:spacing w:after="0" w:line="262" w:lineRule="atLeast"/>
        <w:textAlignment w:val="baseline"/>
        <w:rPr>
          <w:rFonts w:eastAsia="Calibri"/>
          <w:color w:val="000000"/>
          <w:sz w:val="28"/>
          <w:szCs w:val="28"/>
          <w:shd w:val="clear" w:color="auto" w:fill="FFFFFF"/>
          <w:lang w:eastAsia="en-US"/>
        </w:rPr>
      </w:pPr>
    </w:p>
    <w:p w:rsidR="009A08A4" w:rsidRDefault="009A08A4">
      <w:pPr>
        <w:shd w:val="clear" w:color="auto" w:fill="FFFFFF"/>
        <w:spacing w:after="0" w:line="262" w:lineRule="atLeast"/>
        <w:textAlignment w:val="baseline"/>
        <w:rPr>
          <w:rFonts w:eastAsia="Calibri"/>
          <w:color w:val="000000"/>
          <w:sz w:val="28"/>
          <w:szCs w:val="28"/>
          <w:shd w:val="clear" w:color="auto" w:fill="FFFFFF"/>
          <w:lang w:eastAsia="en-US"/>
        </w:rPr>
      </w:pPr>
    </w:p>
    <w:p w:rsidR="009A08A4" w:rsidRDefault="00E86432">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D11B01">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Глава Администрации</w:t>
      </w:r>
    </w:p>
    <w:p w:rsidR="009A08A4" w:rsidRDefault="00E86432">
      <w:pPr>
        <w:widowControl w:val="0"/>
        <w:autoSpaceDE w:val="0"/>
        <w:autoSpaceDN w:val="0"/>
        <w:spacing w:after="0" w:line="240" w:lineRule="auto"/>
        <w:ind w:firstLine="709"/>
        <w:jc w:val="both"/>
        <w:rPr>
          <w:sz w:val="28"/>
          <w:szCs w:val="28"/>
        </w:rPr>
      </w:pPr>
      <w:r>
        <w:rPr>
          <w:rFonts w:eastAsia="Calibri"/>
          <w:color w:val="000000"/>
          <w:sz w:val="28"/>
          <w:szCs w:val="28"/>
          <w:shd w:val="clear" w:color="auto" w:fill="FFFFFF"/>
          <w:lang w:eastAsia="en-US"/>
        </w:rPr>
        <w:t xml:space="preserve">      </w:t>
      </w:r>
      <w:r w:rsidR="00F350C6">
        <w:rPr>
          <w:sz w:val="28"/>
          <w:szCs w:val="28"/>
        </w:rPr>
        <w:t>Персиановского</w:t>
      </w:r>
      <w:r>
        <w:rPr>
          <w:sz w:val="28"/>
          <w:szCs w:val="28"/>
        </w:rPr>
        <w:t xml:space="preserve"> сельского поселения                    </w:t>
      </w:r>
      <w:r w:rsidR="00A463E5">
        <w:rPr>
          <w:sz w:val="28"/>
          <w:szCs w:val="28"/>
        </w:rPr>
        <w:t>А.В. Бутенко</w:t>
      </w:r>
    </w:p>
    <w:p w:rsidR="009A08A4" w:rsidRDefault="009A08A4">
      <w:pPr>
        <w:shd w:val="clear" w:color="auto" w:fill="FFFFFF"/>
        <w:tabs>
          <w:tab w:val="left" w:pos="1230"/>
        </w:tabs>
        <w:spacing w:after="0" w:line="262" w:lineRule="atLeast"/>
        <w:textAlignment w:val="baseline"/>
        <w:rPr>
          <w:rFonts w:eastAsia="Calibri"/>
          <w:color w:val="000000"/>
          <w:sz w:val="28"/>
          <w:szCs w:val="28"/>
          <w:shd w:val="clear" w:color="auto" w:fill="FFFFFF"/>
          <w:lang w:eastAsia="en-US"/>
        </w:rPr>
      </w:pPr>
    </w:p>
    <w:p w:rsidR="009A08A4" w:rsidRDefault="009A08A4">
      <w:pPr>
        <w:shd w:val="clear" w:color="auto" w:fill="FFFFFF"/>
        <w:spacing w:after="0" w:line="262" w:lineRule="atLeast"/>
        <w:textAlignment w:val="baseline"/>
        <w:rPr>
          <w:rFonts w:eastAsia="Calibri"/>
          <w:color w:val="000000"/>
          <w:sz w:val="28"/>
          <w:szCs w:val="28"/>
          <w:shd w:val="clear" w:color="auto" w:fill="FFFFFF"/>
          <w:lang w:eastAsia="en-US"/>
        </w:rPr>
      </w:pPr>
    </w:p>
    <w:p w:rsidR="009A08A4" w:rsidRDefault="009A08A4">
      <w:pPr>
        <w:shd w:val="clear" w:color="auto" w:fill="FFFFFF"/>
        <w:spacing w:after="0" w:line="262" w:lineRule="atLeast"/>
        <w:textAlignment w:val="baseline"/>
        <w:rPr>
          <w:rFonts w:eastAsia="Calibri"/>
          <w:color w:val="000000"/>
          <w:sz w:val="28"/>
          <w:szCs w:val="28"/>
          <w:shd w:val="clear" w:color="auto" w:fill="FFFFFF"/>
          <w:lang w:eastAsia="en-US"/>
        </w:rPr>
      </w:pPr>
    </w:p>
    <w:p w:rsidR="009A08A4" w:rsidRPr="00D11B01" w:rsidRDefault="00E86432">
      <w:pPr>
        <w:shd w:val="clear" w:color="auto" w:fill="FFFFFF"/>
        <w:spacing w:after="0" w:line="262" w:lineRule="atLeast"/>
        <w:jc w:val="right"/>
        <w:textAlignment w:val="baseline"/>
        <w:rPr>
          <w:rFonts w:eastAsia="Calibri"/>
          <w:color w:val="000000"/>
          <w:shd w:val="clear" w:color="auto" w:fill="FFFFFF"/>
          <w:lang w:eastAsia="en-US"/>
        </w:rPr>
      </w:pPr>
      <w:r>
        <w:rPr>
          <w:rFonts w:eastAsia="Calibri"/>
          <w:color w:val="000000"/>
          <w:sz w:val="28"/>
          <w:szCs w:val="28"/>
          <w:shd w:val="clear" w:color="auto" w:fill="FFFFFF"/>
          <w:lang w:eastAsia="en-US"/>
        </w:rPr>
        <w:lastRenderedPageBreak/>
        <w:t xml:space="preserve">                                                                                                     </w:t>
      </w:r>
      <w:r w:rsidRPr="00D11B01">
        <w:rPr>
          <w:rFonts w:eastAsia="Calibri"/>
          <w:color w:val="000000"/>
          <w:shd w:val="clear" w:color="auto" w:fill="FFFFFF"/>
          <w:lang w:eastAsia="en-US"/>
        </w:rPr>
        <w:t>Приложение к постановлению Администрации</w:t>
      </w:r>
    </w:p>
    <w:p w:rsidR="009A08A4" w:rsidRPr="00D11B01" w:rsidRDefault="00F350C6">
      <w:pPr>
        <w:shd w:val="clear" w:color="auto" w:fill="FFFFFF"/>
        <w:spacing w:after="0" w:line="262" w:lineRule="atLeast"/>
        <w:jc w:val="right"/>
        <w:textAlignment w:val="baseline"/>
        <w:rPr>
          <w:rFonts w:eastAsia="Calibri"/>
          <w:color w:val="000000"/>
          <w:shd w:val="clear" w:color="auto" w:fill="FFFFFF"/>
          <w:lang w:eastAsia="en-US"/>
        </w:rPr>
      </w:pPr>
      <w:proofErr w:type="gramStart"/>
      <w:r w:rsidRPr="00D11B01">
        <w:t>Персиановского</w:t>
      </w:r>
      <w:r w:rsidR="00E86432" w:rsidRPr="00D11B01">
        <w:t xml:space="preserve"> </w:t>
      </w:r>
      <w:r w:rsidR="00E86432" w:rsidRPr="00D11B01">
        <w:rPr>
          <w:rFonts w:eastAsia="Calibri"/>
          <w:color w:val="000000"/>
          <w:shd w:val="clear" w:color="auto" w:fill="FFFFFF"/>
          <w:lang w:eastAsia="en-US"/>
        </w:rPr>
        <w:t xml:space="preserve"> сельского</w:t>
      </w:r>
      <w:proofErr w:type="gramEnd"/>
      <w:r w:rsidR="00E86432" w:rsidRPr="00D11B01">
        <w:rPr>
          <w:rFonts w:eastAsia="Calibri"/>
          <w:color w:val="000000"/>
          <w:shd w:val="clear" w:color="auto" w:fill="FFFFFF"/>
          <w:lang w:eastAsia="en-US"/>
        </w:rPr>
        <w:t xml:space="preserve"> поселения                                                                                                     </w:t>
      </w:r>
    </w:p>
    <w:p w:rsidR="009A08A4" w:rsidRPr="00D11B01" w:rsidRDefault="00E86432">
      <w:pPr>
        <w:shd w:val="clear" w:color="auto" w:fill="FFFFFF"/>
        <w:spacing w:after="0" w:line="262" w:lineRule="atLeast"/>
        <w:textAlignment w:val="baseline"/>
        <w:rPr>
          <w:rFonts w:eastAsia="Calibri"/>
          <w:color w:val="000000"/>
          <w:shd w:val="clear" w:color="auto" w:fill="FFFFFF"/>
          <w:lang w:eastAsia="en-US"/>
        </w:rPr>
      </w:pPr>
      <w:r w:rsidRPr="00D11B01">
        <w:rPr>
          <w:rFonts w:eastAsia="Calibri"/>
          <w:color w:val="000000"/>
          <w:shd w:val="clear" w:color="auto" w:fill="FFFFFF"/>
          <w:lang w:eastAsia="en-US"/>
        </w:rPr>
        <w:t xml:space="preserve">                                                                                                   </w:t>
      </w:r>
      <w:r w:rsidR="00D11B01">
        <w:rPr>
          <w:rFonts w:eastAsia="Calibri"/>
          <w:color w:val="000000"/>
          <w:shd w:val="clear" w:color="auto" w:fill="FFFFFF"/>
          <w:lang w:eastAsia="en-US"/>
        </w:rPr>
        <w:t xml:space="preserve">                        </w:t>
      </w:r>
      <w:bookmarkStart w:id="0" w:name="_GoBack"/>
      <w:bookmarkEnd w:id="0"/>
      <w:r w:rsidRPr="00D11B01">
        <w:rPr>
          <w:rFonts w:eastAsia="Calibri"/>
          <w:color w:val="000000"/>
          <w:shd w:val="clear" w:color="auto" w:fill="FFFFFF"/>
          <w:lang w:eastAsia="en-US"/>
        </w:rPr>
        <w:t xml:space="preserve">  </w:t>
      </w:r>
      <w:proofErr w:type="gramStart"/>
      <w:r w:rsidRPr="00D11B01">
        <w:rPr>
          <w:rFonts w:eastAsia="Calibri"/>
          <w:color w:val="000000"/>
          <w:shd w:val="clear" w:color="auto" w:fill="FFFFFF"/>
          <w:lang w:eastAsia="en-US"/>
        </w:rPr>
        <w:t>от</w:t>
      </w:r>
      <w:proofErr w:type="gramEnd"/>
      <w:r w:rsidRPr="00D11B01">
        <w:rPr>
          <w:rFonts w:eastAsia="Calibri"/>
          <w:color w:val="000000"/>
          <w:shd w:val="clear" w:color="auto" w:fill="FFFFFF"/>
          <w:lang w:eastAsia="en-US"/>
        </w:rPr>
        <w:t xml:space="preserve"> </w:t>
      </w:r>
      <w:r w:rsidR="00FF7155" w:rsidRPr="00D11B01">
        <w:rPr>
          <w:rFonts w:eastAsia="Calibri"/>
          <w:color w:val="000000"/>
          <w:shd w:val="clear" w:color="auto" w:fill="FFFFFF"/>
          <w:lang w:eastAsia="en-US"/>
        </w:rPr>
        <w:t>12.04.2021</w:t>
      </w:r>
      <w:r w:rsidRPr="00D11B01">
        <w:rPr>
          <w:rFonts w:eastAsia="Calibri"/>
          <w:color w:val="000000"/>
          <w:shd w:val="clear" w:color="auto" w:fill="FFFFFF"/>
          <w:lang w:eastAsia="en-US"/>
        </w:rPr>
        <w:t xml:space="preserve"> №</w:t>
      </w:r>
      <w:r w:rsidR="00FF7155" w:rsidRPr="00D11B01">
        <w:rPr>
          <w:rFonts w:eastAsia="Calibri"/>
          <w:color w:val="000000"/>
          <w:shd w:val="clear" w:color="auto" w:fill="FFFFFF"/>
          <w:lang w:eastAsia="en-US"/>
        </w:rPr>
        <w:t>61</w:t>
      </w:r>
    </w:p>
    <w:p w:rsidR="00D11B01" w:rsidRDefault="00D11B01">
      <w:pPr>
        <w:shd w:val="clear" w:color="auto" w:fill="FFFFFF"/>
        <w:spacing w:after="0" w:line="262" w:lineRule="atLeast"/>
        <w:jc w:val="center"/>
        <w:textAlignment w:val="baseline"/>
        <w:rPr>
          <w:rFonts w:eastAsia="Calibri"/>
          <w:color w:val="000000"/>
          <w:sz w:val="28"/>
          <w:szCs w:val="28"/>
          <w:shd w:val="clear" w:color="auto" w:fill="FFFFFF"/>
          <w:lang w:eastAsia="en-US"/>
        </w:rPr>
      </w:pPr>
    </w:p>
    <w:p w:rsidR="009A08A4" w:rsidRDefault="00E86432">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ВЕДОМСТВЕННЫЙ СТАНДАРТ</w:t>
      </w:r>
    </w:p>
    <w:p w:rsidR="009A08A4" w:rsidRDefault="00E86432">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proofErr w:type="gramStart"/>
      <w:r>
        <w:rPr>
          <w:rFonts w:eastAsia="Calibri"/>
          <w:color w:val="000000"/>
          <w:sz w:val="28"/>
          <w:szCs w:val="28"/>
          <w:shd w:val="clear" w:color="auto" w:fill="FFFFFF"/>
          <w:lang w:eastAsia="en-US"/>
        </w:rPr>
        <w:t>внутреннего  муниципального</w:t>
      </w:r>
      <w:proofErr w:type="gramEnd"/>
      <w:r>
        <w:rPr>
          <w:rFonts w:eastAsia="Calibri"/>
          <w:color w:val="000000"/>
          <w:sz w:val="28"/>
          <w:szCs w:val="28"/>
          <w:shd w:val="clear" w:color="auto" w:fill="FFFFFF"/>
          <w:lang w:eastAsia="en-US"/>
        </w:rPr>
        <w:t xml:space="preserve"> финансового контроля «Планирование </w:t>
      </w:r>
    </w:p>
    <w:p w:rsidR="009A08A4" w:rsidRDefault="00E86432">
      <w:pPr>
        <w:shd w:val="clear" w:color="auto" w:fill="FFFFFF"/>
        <w:spacing w:after="0" w:line="262" w:lineRule="atLeast"/>
        <w:jc w:val="center"/>
        <w:textAlignment w:val="baseline"/>
        <w:rPr>
          <w:rFonts w:eastAsia="Calibri"/>
          <w:color w:val="000000"/>
          <w:sz w:val="28"/>
          <w:szCs w:val="28"/>
          <w:shd w:val="clear" w:color="auto" w:fill="FFFFFF"/>
          <w:lang w:eastAsia="en-US"/>
        </w:rPr>
      </w:pPr>
      <w:proofErr w:type="gramStart"/>
      <w:r>
        <w:rPr>
          <w:rFonts w:eastAsia="Calibri"/>
          <w:color w:val="000000"/>
          <w:sz w:val="28"/>
          <w:szCs w:val="28"/>
          <w:shd w:val="clear" w:color="auto" w:fill="FFFFFF"/>
          <w:lang w:eastAsia="en-US"/>
        </w:rPr>
        <w:t>проверок</w:t>
      </w:r>
      <w:proofErr w:type="gramEnd"/>
      <w:r>
        <w:rPr>
          <w:rFonts w:eastAsia="Calibri"/>
          <w:color w:val="000000"/>
          <w:sz w:val="28"/>
          <w:szCs w:val="28"/>
          <w:shd w:val="clear" w:color="auto" w:fill="FFFFFF"/>
          <w:lang w:eastAsia="en-US"/>
        </w:rPr>
        <w:t>, ревизий и обследований»</w:t>
      </w:r>
    </w:p>
    <w:p w:rsidR="00D11B01" w:rsidRDefault="00D11B01">
      <w:pPr>
        <w:shd w:val="clear" w:color="auto" w:fill="FFFFFF"/>
        <w:spacing w:after="0" w:line="262" w:lineRule="atLeast"/>
        <w:jc w:val="center"/>
        <w:textAlignment w:val="baseline"/>
        <w:rPr>
          <w:rFonts w:eastAsia="Calibri"/>
          <w:color w:val="000000"/>
          <w:sz w:val="28"/>
          <w:szCs w:val="28"/>
          <w:shd w:val="clear" w:color="auto" w:fill="FFFFFF"/>
          <w:lang w:eastAsia="en-US"/>
        </w:rPr>
      </w:pP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Ведомственный стандарт внутреннего муниципального финансового контроля «Планирование проверок, ревизий и обследований»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«Планирование проверок, ревизий и обследований», утвержденным постановлением Правительства Российской Федерации от 27.02.2020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 (далее - Федеральный стандарт).</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 xml:space="preserve">Администрация </w:t>
      </w:r>
      <w:r>
        <w:rPr>
          <w:rFonts w:eastAsia="Calibri"/>
          <w:color w:val="000000"/>
          <w:sz w:val="28"/>
          <w:szCs w:val="28"/>
          <w:shd w:val="clear" w:color="auto" w:fill="FFFFFF"/>
          <w:lang w:eastAsia="en-US"/>
        </w:rPr>
        <w:t>Персиановского</w:t>
      </w:r>
      <w:r w:rsidRPr="00A960FE">
        <w:rPr>
          <w:rFonts w:eastAsia="Calibri"/>
          <w:color w:val="000000"/>
          <w:sz w:val="28"/>
          <w:szCs w:val="28"/>
          <w:shd w:val="clear" w:color="auto" w:fill="FFFFFF"/>
          <w:lang w:eastAsia="en-US"/>
        </w:rPr>
        <w:t xml:space="preserve"> сельского поселения осуществляет планирование проверок, ревизий и обследований в соответствии с Федеральным стандартом с учетом положений настоящего стандарта.</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 xml:space="preserve"> В целях реализации пункта 2 Федерального стандарта План контрольных мероприятий утверждается главой Администрации </w:t>
      </w:r>
      <w:r>
        <w:rPr>
          <w:rFonts w:eastAsia="Calibri"/>
          <w:color w:val="000000"/>
          <w:sz w:val="28"/>
          <w:szCs w:val="28"/>
          <w:shd w:val="clear" w:color="auto" w:fill="FFFFFF"/>
          <w:lang w:eastAsia="en-US"/>
        </w:rPr>
        <w:t>Персиановского</w:t>
      </w:r>
      <w:r w:rsidRPr="00A960FE">
        <w:rPr>
          <w:rFonts w:eastAsia="Calibri"/>
          <w:color w:val="000000"/>
          <w:sz w:val="28"/>
          <w:szCs w:val="28"/>
          <w:shd w:val="clear" w:color="auto" w:fill="FFFFFF"/>
          <w:lang w:eastAsia="en-US"/>
        </w:rPr>
        <w:t xml:space="preserve"> сельского поселения по форме согласно приложению к стандарту.</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На основании пункта 14 Федерального стандарта в дополнение к информации, указанной в пункте 9 Федерального стандарта, при планировании контрольных мероприятий и определении значения критерия «вероятность» используется следующая информация:</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 xml:space="preserve">       </w:t>
      </w:r>
      <w:proofErr w:type="gramStart"/>
      <w:r w:rsidRPr="00A960FE">
        <w:rPr>
          <w:rFonts w:eastAsia="Calibri"/>
          <w:color w:val="000000"/>
          <w:sz w:val="28"/>
          <w:szCs w:val="28"/>
          <w:shd w:val="clear" w:color="auto" w:fill="FFFFFF"/>
          <w:lang w:eastAsia="en-US"/>
        </w:rPr>
        <w:t>наличие</w:t>
      </w:r>
      <w:proofErr w:type="gramEnd"/>
      <w:r w:rsidRPr="00A960FE">
        <w:rPr>
          <w:rFonts w:eastAsia="Calibri"/>
          <w:color w:val="000000"/>
          <w:sz w:val="28"/>
          <w:szCs w:val="28"/>
          <w:shd w:val="clear" w:color="auto" w:fill="FFFFFF"/>
          <w:lang w:eastAsia="en-US"/>
        </w:rPr>
        <w:t xml:space="preserve"> в отношении объекта контроля обращений (жалоб) граждан, юридических лиц поступивших в органы контроля;</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 xml:space="preserve">       </w:t>
      </w:r>
      <w:proofErr w:type="gramStart"/>
      <w:r w:rsidRPr="00A960FE">
        <w:rPr>
          <w:rFonts w:eastAsia="Calibri"/>
          <w:color w:val="000000"/>
          <w:sz w:val="28"/>
          <w:szCs w:val="28"/>
          <w:shd w:val="clear" w:color="auto" w:fill="FFFFFF"/>
          <w:lang w:eastAsia="en-US"/>
        </w:rPr>
        <w:t>отсутствие</w:t>
      </w:r>
      <w:proofErr w:type="gramEnd"/>
      <w:r w:rsidRPr="00A960FE">
        <w:rPr>
          <w:rFonts w:eastAsia="Calibri"/>
          <w:color w:val="000000"/>
          <w:sz w:val="28"/>
          <w:szCs w:val="28"/>
          <w:shd w:val="clear" w:color="auto" w:fill="FFFFFF"/>
          <w:lang w:eastAsia="en-US"/>
        </w:rPr>
        <w:t xml:space="preserve"> в отношении объекта контроля контрольных мероприятий, проведенных финансовым отделом;</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 xml:space="preserve">       </w:t>
      </w:r>
      <w:proofErr w:type="gramStart"/>
      <w:r w:rsidRPr="00A960FE">
        <w:rPr>
          <w:rFonts w:eastAsia="Calibri"/>
          <w:color w:val="000000"/>
          <w:sz w:val="28"/>
          <w:szCs w:val="28"/>
          <w:shd w:val="clear" w:color="auto" w:fill="FFFFFF"/>
          <w:lang w:eastAsia="en-US"/>
        </w:rPr>
        <w:t>отсутствие</w:t>
      </w:r>
      <w:proofErr w:type="gramEnd"/>
      <w:r w:rsidRPr="00A960FE">
        <w:rPr>
          <w:rFonts w:eastAsia="Calibri"/>
          <w:color w:val="000000"/>
          <w:sz w:val="28"/>
          <w:szCs w:val="28"/>
          <w:shd w:val="clear" w:color="auto" w:fill="FFFFFF"/>
          <w:lang w:eastAsia="en-US"/>
        </w:rPr>
        <w:t xml:space="preserve"> в отношении объекта контроля контрольных мероприятий, проведенных внешним органом муниципального финансового контроля.</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На основании пункта 14 Федерального стандарта в дополнение к информации, указанной в пункте 10 Федерального стандарта, при планировании контрольных мероприятий и определении значения критерия «существенность» используется следующая информация:</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t xml:space="preserve">   </w:t>
      </w:r>
      <w:proofErr w:type="gramStart"/>
      <w:r w:rsidRPr="00A960FE">
        <w:rPr>
          <w:rFonts w:eastAsia="Calibri"/>
          <w:color w:val="000000"/>
          <w:sz w:val="28"/>
          <w:szCs w:val="28"/>
          <w:shd w:val="clear" w:color="auto" w:fill="FFFFFF"/>
          <w:lang w:eastAsia="en-US"/>
        </w:rPr>
        <w:t>наличие</w:t>
      </w:r>
      <w:proofErr w:type="gramEnd"/>
      <w:r w:rsidRPr="00A960FE">
        <w:rPr>
          <w:rFonts w:eastAsia="Calibri"/>
          <w:color w:val="000000"/>
          <w:sz w:val="28"/>
          <w:szCs w:val="28"/>
          <w:shd w:val="clear" w:color="auto" w:fill="FFFFFF"/>
          <w:lang w:eastAsia="en-US"/>
        </w:rPr>
        <w:t xml:space="preserve"> в отношении объекта контроля сведений об искажении отчетности;</w:t>
      </w:r>
    </w:p>
    <w:p w:rsidR="00A960FE" w:rsidRPr="00A960FE" w:rsidRDefault="00A960FE" w:rsidP="00A960FE">
      <w:pPr>
        <w:shd w:val="clear" w:color="auto" w:fill="FFFFFF"/>
        <w:spacing w:after="0" w:line="262" w:lineRule="atLeast"/>
        <w:ind w:firstLineChars="221" w:firstLine="619"/>
        <w:jc w:val="both"/>
        <w:textAlignment w:val="baseline"/>
        <w:rPr>
          <w:rFonts w:eastAsia="Calibri"/>
          <w:color w:val="000000"/>
          <w:sz w:val="28"/>
          <w:szCs w:val="28"/>
          <w:shd w:val="clear" w:color="auto" w:fill="FFFFFF"/>
          <w:lang w:eastAsia="en-US"/>
        </w:rPr>
      </w:pPr>
      <w:proofErr w:type="gramStart"/>
      <w:r w:rsidRPr="00A960FE">
        <w:rPr>
          <w:rFonts w:eastAsia="Calibri"/>
          <w:color w:val="000000"/>
          <w:sz w:val="28"/>
          <w:szCs w:val="28"/>
          <w:shd w:val="clear" w:color="auto" w:fill="FFFFFF"/>
          <w:lang w:eastAsia="en-US"/>
        </w:rPr>
        <w:t>наличие</w:t>
      </w:r>
      <w:proofErr w:type="gramEnd"/>
      <w:r w:rsidRPr="00A960FE">
        <w:rPr>
          <w:rFonts w:eastAsia="Calibri"/>
          <w:color w:val="000000"/>
          <w:sz w:val="28"/>
          <w:szCs w:val="28"/>
          <w:shd w:val="clear" w:color="auto" w:fill="FFFFFF"/>
          <w:lang w:eastAsia="en-US"/>
        </w:rPr>
        <w:t xml:space="preserve"> в отношении объекта контроля признаков невыполнения обязательств по заключенным соглашениям о предоставлении средств из бюджета и государственным (муниципальным) контрактам;</w:t>
      </w:r>
    </w:p>
    <w:p w:rsidR="00A960FE" w:rsidRDefault="00A960FE"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r w:rsidRPr="00A960FE">
        <w:rPr>
          <w:rFonts w:eastAsia="Calibri"/>
          <w:color w:val="000000"/>
          <w:sz w:val="28"/>
          <w:szCs w:val="28"/>
          <w:shd w:val="clear" w:color="auto" w:fill="FFFFFF"/>
          <w:lang w:eastAsia="en-US"/>
        </w:rPr>
        <w:lastRenderedPageBreak/>
        <w:t>Сведения об участии объекта контроля в региональных проектах, направленных на реализацию федеральных проектов, входящих в состав национальных проектов.</w:t>
      </w: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Главный специалист по делопроизводства</w:t>
      </w: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proofErr w:type="gramStart"/>
      <w:r>
        <w:rPr>
          <w:rFonts w:eastAsia="Calibri"/>
          <w:color w:val="000000"/>
          <w:sz w:val="28"/>
          <w:szCs w:val="28"/>
          <w:shd w:val="clear" w:color="auto" w:fill="FFFFFF"/>
          <w:lang w:eastAsia="en-US"/>
        </w:rPr>
        <w:t>и</w:t>
      </w:r>
      <w:proofErr w:type="gramEnd"/>
      <w:r>
        <w:rPr>
          <w:rFonts w:eastAsia="Calibri"/>
          <w:color w:val="000000"/>
          <w:sz w:val="28"/>
          <w:szCs w:val="28"/>
          <w:shd w:val="clear" w:color="auto" w:fill="FFFFFF"/>
          <w:lang w:eastAsia="en-US"/>
        </w:rPr>
        <w:t xml:space="preserve"> архивной работе                                                            </w:t>
      </w:r>
      <w:proofErr w:type="spellStart"/>
      <w:r>
        <w:rPr>
          <w:rFonts w:eastAsia="Calibri"/>
          <w:color w:val="000000"/>
          <w:sz w:val="28"/>
          <w:szCs w:val="28"/>
          <w:shd w:val="clear" w:color="auto" w:fill="FFFFFF"/>
          <w:lang w:eastAsia="en-US"/>
        </w:rPr>
        <w:t>Т.Н.Грачева</w:t>
      </w:r>
      <w:proofErr w:type="spellEnd"/>
      <w:r>
        <w:rPr>
          <w:rFonts w:eastAsia="Calibri"/>
          <w:color w:val="000000"/>
          <w:sz w:val="28"/>
          <w:szCs w:val="28"/>
          <w:shd w:val="clear" w:color="auto" w:fill="FFFFFF"/>
          <w:lang w:eastAsia="en-US"/>
        </w:rPr>
        <w:t xml:space="preserve"> </w:t>
      </w: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D11B01" w:rsidRPr="00A960FE" w:rsidRDefault="00D11B01" w:rsidP="00A960FE">
      <w:pPr>
        <w:shd w:val="clear" w:color="auto" w:fill="FFFFFF"/>
        <w:spacing w:after="0" w:line="262" w:lineRule="atLeast"/>
        <w:ind w:firstLine="619"/>
        <w:jc w:val="both"/>
        <w:textAlignment w:val="baseline"/>
        <w:rPr>
          <w:rFonts w:eastAsia="Calibri"/>
          <w:color w:val="000000"/>
          <w:sz w:val="28"/>
          <w:szCs w:val="28"/>
          <w:shd w:val="clear" w:color="auto" w:fill="FFFFFF"/>
          <w:lang w:eastAsia="en-US"/>
        </w:rPr>
      </w:pPr>
    </w:p>
    <w:p w:rsidR="009A08A4" w:rsidRDefault="009A08A4">
      <w:pPr>
        <w:shd w:val="clear" w:color="auto" w:fill="FFFFFF"/>
        <w:spacing w:after="0" w:line="262" w:lineRule="atLeast"/>
        <w:ind w:leftChars="171" w:left="410"/>
        <w:jc w:val="both"/>
        <w:textAlignment w:val="baseline"/>
        <w:rPr>
          <w:rFonts w:eastAsia="Calibri"/>
          <w:color w:val="000000"/>
          <w:sz w:val="28"/>
          <w:szCs w:val="28"/>
          <w:shd w:val="clear" w:color="auto" w:fill="FFFFFF"/>
          <w:lang w:eastAsia="en-US"/>
        </w:rPr>
      </w:pPr>
    </w:p>
    <w:p w:rsidR="009A08A4" w:rsidRDefault="00E86432">
      <w:pPr>
        <w:autoSpaceDE w:val="0"/>
        <w:autoSpaceDN w:val="0"/>
        <w:adjustRightInd w:val="0"/>
        <w:spacing w:after="0"/>
        <w:ind w:left="5280"/>
        <w:jc w:val="right"/>
        <w:rPr>
          <w:bCs/>
          <w:sz w:val="28"/>
          <w:szCs w:val="28"/>
        </w:rPr>
      </w:pPr>
      <w:r>
        <w:rPr>
          <w:bCs/>
          <w:sz w:val="28"/>
          <w:szCs w:val="28"/>
        </w:rPr>
        <w:lastRenderedPageBreak/>
        <w:t xml:space="preserve">Приложение </w:t>
      </w:r>
    </w:p>
    <w:p w:rsidR="009A08A4" w:rsidRDefault="00E86432">
      <w:pPr>
        <w:autoSpaceDE w:val="0"/>
        <w:autoSpaceDN w:val="0"/>
        <w:adjustRightInd w:val="0"/>
        <w:spacing w:after="0"/>
        <w:ind w:left="5280"/>
        <w:jc w:val="right"/>
        <w:rPr>
          <w:bCs/>
          <w:sz w:val="28"/>
          <w:szCs w:val="28"/>
        </w:rPr>
      </w:pPr>
      <w:proofErr w:type="gramStart"/>
      <w:r>
        <w:rPr>
          <w:bCs/>
          <w:sz w:val="28"/>
          <w:szCs w:val="28"/>
        </w:rPr>
        <w:t>к</w:t>
      </w:r>
      <w:proofErr w:type="gramEnd"/>
      <w:r>
        <w:rPr>
          <w:bCs/>
          <w:sz w:val="28"/>
          <w:szCs w:val="28"/>
        </w:rPr>
        <w:t xml:space="preserve"> ведомственному стандарту внутреннего муниципального финансового контроля  </w:t>
      </w:r>
    </w:p>
    <w:p w:rsidR="009A08A4" w:rsidRDefault="00E86432">
      <w:pPr>
        <w:autoSpaceDE w:val="0"/>
        <w:autoSpaceDN w:val="0"/>
        <w:adjustRightInd w:val="0"/>
        <w:spacing w:after="0"/>
        <w:ind w:left="5280"/>
        <w:jc w:val="right"/>
        <w:rPr>
          <w:bCs/>
          <w:sz w:val="28"/>
          <w:szCs w:val="28"/>
        </w:rPr>
      </w:pPr>
      <w:r>
        <w:rPr>
          <w:bCs/>
          <w:sz w:val="28"/>
          <w:szCs w:val="28"/>
        </w:rPr>
        <w:t xml:space="preserve"> «Планирование проверок, ревизий и обследований» </w:t>
      </w:r>
    </w:p>
    <w:p w:rsidR="009A08A4" w:rsidRDefault="009A08A4">
      <w:pPr>
        <w:autoSpaceDE w:val="0"/>
        <w:autoSpaceDN w:val="0"/>
        <w:adjustRightInd w:val="0"/>
        <w:spacing w:after="0"/>
        <w:ind w:left="5280"/>
        <w:jc w:val="center"/>
        <w:rPr>
          <w:bCs/>
          <w:sz w:val="28"/>
          <w:szCs w:val="28"/>
        </w:rPr>
      </w:pPr>
    </w:p>
    <w:p w:rsidR="009A08A4" w:rsidRDefault="00E86432">
      <w:pPr>
        <w:autoSpaceDE w:val="0"/>
        <w:autoSpaceDN w:val="0"/>
        <w:adjustRightInd w:val="0"/>
        <w:spacing w:after="0"/>
        <w:ind w:left="5664"/>
        <w:jc w:val="center"/>
        <w:rPr>
          <w:bCs/>
          <w:sz w:val="28"/>
          <w:szCs w:val="28"/>
        </w:rPr>
      </w:pPr>
      <w:r>
        <w:rPr>
          <w:bCs/>
          <w:sz w:val="28"/>
          <w:szCs w:val="28"/>
        </w:rPr>
        <w:t xml:space="preserve"> УТВЕРЖДАЮ</w:t>
      </w:r>
    </w:p>
    <w:p w:rsidR="009A08A4" w:rsidRDefault="00E86432">
      <w:pPr>
        <w:autoSpaceDE w:val="0"/>
        <w:autoSpaceDN w:val="0"/>
        <w:adjustRightInd w:val="0"/>
        <w:spacing w:after="0"/>
        <w:ind w:left="5664"/>
        <w:jc w:val="center"/>
        <w:rPr>
          <w:bCs/>
          <w:sz w:val="28"/>
          <w:szCs w:val="28"/>
        </w:rPr>
      </w:pPr>
      <w:r>
        <w:rPr>
          <w:bCs/>
          <w:sz w:val="28"/>
          <w:szCs w:val="28"/>
        </w:rPr>
        <w:t xml:space="preserve">Глава Администрации </w:t>
      </w:r>
      <w:r w:rsidR="00F350C6">
        <w:rPr>
          <w:sz w:val="28"/>
          <w:szCs w:val="28"/>
        </w:rPr>
        <w:t>Персиановского</w:t>
      </w:r>
      <w:r>
        <w:rPr>
          <w:bCs/>
          <w:sz w:val="28"/>
          <w:szCs w:val="28"/>
        </w:rPr>
        <w:t xml:space="preserve"> сельского поселения</w:t>
      </w:r>
    </w:p>
    <w:p w:rsidR="009A08A4" w:rsidRDefault="00E86432">
      <w:pPr>
        <w:autoSpaceDE w:val="0"/>
        <w:autoSpaceDN w:val="0"/>
        <w:adjustRightInd w:val="0"/>
        <w:spacing w:after="0"/>
        <w:ind w:left="5664"/>
        <w:jc w:val="center"/>
        <w:rPr>
          <w:bCs/>
          <w:sz w:val="28"/>
          <w:szCs w:val="28"/>
        </w:rPr>
      </w:pPr>
      <w:r>
        <w:rPr>
          <w:bCs/>
          <w:sz w:val="28"/>
          <w:szCs w:val="28"/>
        </w:rPr>
        <w:t xml:space="preserve"> </w:t>
      </w:r>
      <w:r w:rsidR="00A463E5">
        <w:rPr>
          <w:bCs/>
          <w:sz w:val="28"/>
          <w:szCs w:val="28"/>
        </w:rPr>
        <w:t>А.В. Бутенко</w:t>
      </w:r>
    </w:p>
    <w:p w:rsidR="009A08A4" w:rsidRDefault="00E86432">
      <w:pPr>
        <w:autoSpaceDE w:val="0"/>
        <w:autoSpaceDN w:val="0"/>
        <w:adjustRightInd w:val="0"/>
        <w:spacing w:after="0"/>
        <w:ind w:left="5664"/>
        <w:jc w:val="center"/>
        <w:rPr>
          <w:bCs/>
          <w:sz w:val="28"/>
          <w:szCs w:val="28"/>
        </w:rPr>
      </w:pPr>
      <w:r>
        <w:rPr>
          <w:bCs/>
          <w:sz w:val="28"/>
          <w:szCs w:val="28"/>
        </w:rPr>
        <w:t xml:space="preserve">           «___»___________20____г. </w:t>
      </w:r>
    </w:p>
    <w:p w:rsidR="009A08A4" w:rsidRDefault="009A08A4">
      <w:pPr>
        <w:autoSpaceDE w:val="0"/>
        <w:autoSpaceDN w:val="0"/>
        <w:adjustRightInd w:val="0"/>
        <w:spacing w:after="0"/>
        <w:ind w:left="5664"/>
        <w:jc w:val="center"/>
        <w:rPr>
          <w:bCs/>
          <w:sz w:val="28"/>
          <w:szCs w:val="28"/>
        </w:rPr>
      </w:pPr>
    </w:p>
    <w:p w:rsidR="009A08A4" w:rsidRDefault="009A08A4">
      <w:pPr>
        <w:autoSpaceDE w:val="0"/>
        <w:autoSpaceDN w:val="0"/>
        <w:adjustRightInd w:val="0"/>
        <w:spacing w:after="0"/>
        <w:ind w:left="5664"/>
        <w:jc w:val="center"/>
        <w:rPr>
          <w:bCs/>
          <w:sz w:val="28"/>
          <w:szCs w:val="28"/>
        </w:rPr>
      </w:pPr>
    </w:p>
    <w:p w:rsidR="009A08A4" w:rsidRDefault="009A08A4">
      <w:pPr>
        <w:autoSpaceDE w:val="0"/>
        <w:autoSpaceDN w:val="0"/>
        <w:adjustRightInd w:val="0"/>
        <w:spacing w:after="0"/>
        <w:ind w:left="5664"/>
        <w:jc w:val="center"/>
        <w:rPr>
          <w:bCs/>
          <w:sz w:val="28"/>
          <w:szCs w:val="28"/>
        </w:rPr>
      </w:pPr>
    </w:p>
    <w:p w:rsidR="009A08A4" w:rsidRDefault="00E86432">
      <w:pPr>
        <w:autoSpaceDE w:val="0"/>
        <w:autoSpaceDN w:val="0"/>
        <w:adjustRightInd w:val="0"/>
        <w:spacing w:after="0"/>
        <w:jc w:val="center"/>
        <w:rPr>
          <w:bCs/>
          <w:sz w:val="28"/>
          <w:szCs w:val="28"/>
        </w:rPr>
      </w:pPr>
      <w:r>
        <w:rPr>
          <w:bCs/>
          <w:sz w:val="28"/>
          <w:szCs w:val="28"/>
        </w:rPr>
        <w:t xml:space="preserve">План </w:t>
      </w:r>
    </w:p>
    <w:p w:rsidR="009A08A4" w:rsidRDefault="00E86432">
      <w:pPr>
        <w:autoSpaceDE w:val="0"/>
        <w:autoSpaceDN w:val="0"/>
        <w:adjustRightInd w:val="0"/>
        <w:spacing w:after="0"/>
        <w:jc w:val="center"/>
        <w:rPr>
          <w:bCs/>
          <w:sz w:val="28"/>
          <w:szCs w:val="28"/>
        </w:rPr>
      </w:pPr>
      <w:proofErr w:type="gramStart"/>
      <w:r>
        <w:rPr>
          <w:bCs/>
          <w:sz w:val="28"/>
          <w:szCs w:val="28"/>
        </w:rPr>
        <w:t>контрольных</w:t>
      </w:r>
      <w:proofErr w:type="gramEnd"/>
      <w:r>
        <w:rPr>
          <w:bCs/>
          <w:sz w:val="28"/>
          <w:szCs w:val="28"/>
        </w:rPr>
        <w:t xml:space="preserve"> мероприятий Администрации </w:t>
      </w:r>
    </w:p>
    <w:p w:rsidR="009A08A4" w:rsidRDefault="00F350C6">
      <w:pPr>
        <w:autoSpaceDE w:val="0"/>
        <w:autoSpaceDN w:val="0"/>
        <w:adjustRightInd w:val="0"/>
        <w:spacing w:after="0"/>
        <w:jc w:val="center"/>
        <w:rPr>
          <w:bCs/>
          <w:sz w:val="28"/>
          <w:szCs w:val="28"/>
        </w:rPr>
      </w:pPr>
      <w:r>
        <w:rPr>
          <w:sz w:val="28"/>
          <w:szCs w:val="28"/>
        </w:rPr>
        <w:t>Персиановского</w:t>
      </w:r>
      <w:r w:rsidR="00E86432">
        <w:rPr>
          <w:bCs/>
          <w:sz w:val="28"/>
          <w:szCs w:val="28"/>
        </w:rPr>
        <w:t xml:space="preserve"> сельского поселения на __________ год</w:t>
      </w:r>
    </w:p>
    <w:p w:rsidR="009A08A4" w:rsidRDefault="009A08A4">
      <w:pPr>
        <w:autoSpaceDE w:val="0"/>
        <w:autoSpaceDN w:val="0"/>
        <w:adjustRightInd w:val="0"/>
        <w:spacing w:after="0"/>
        <w:jc w:val="center"/>
        <w:rPr>
          <w:bCs/>
          <w:sz w:val="28"/>
          <w:szCs w:val="28"/>
        </w:rPr>
      </w:pPr>
    </w:p>
    <w:tbl>
      <w:tblPr>
        <w:tblStyle w:val="afa"/>
        <w:tblW w:w="10568" w:type="dxa"/>
        <w:tblInd w:w="-397" w:type="dxa"/>
        <w:tblLayout w:type="fixed"/>
        <w:tblLook w:val="04A0" w:firstRow="1" w:lastRow="0" w:firstColumn="1" w:lastColumn="0" w:noHBand="0" w:noVBand="1"/>
      </w:tblPr>
      <w:tblGrid>
        <w:gridCol w:w="608"/>
        <w:gridCol w:w="1815"/>
        <w:gridCol w:w="2190"/>
        <w:gridCol w:w="1676"/>
        <w:gridCol w:w="2321"/>
        <w:gridCol w:w="1958"/>
      </w:tblGrid>
      <w:tr w:rsidR="009A08A4">
        <w:tc>
          <w:tcPr>
            <w:tcW w:w="608" w:type="dxa"/>
          </w:tcPr>
          <w:p w:rsidR="009A08A4" w:rsidRDefault="00E86432">
            <w:pPr>
              <w:autoSpaceDE w:val="0"/>
              <w:autoSpaceDN w:val="0"/>
              <w:adjustRightInd w:val="0"/>
              <w:spacing w:after="0"/>
              <w:jc w:val="center"/>
              <w:rPr>
                <w:bCs/>
              </w:rPr>
            </w:pPr>
            <w:r>
              <w:rPr>
                <w:bCs/>
              </w:rPr>
              <w:t>№ п/п</w:t>
            </w:r>
          </w:p>
        </w:tc>
        <w:tc>
          <w:tcPr>
            <w:tcW w:w="1815" w:type="dxa"/>
          </w:tcPr>
          <w:p w:rsidR="009A08A4" w:rsidRDefault="00E86432">
            <w:pPr>
              <w:autoSpaceDE w:val="0"/>
              <w:autoSpaceDN w:val="0"/>
              <w:adjustRightInd w:val="0"/>
              <w:spacing w:after="0"/>
              <w:jc w:val="center"/>
              <w:rPr>
                <w:bCs/>
              </w:rPr>
            </w:pPr>
            <w:r>
              <w:rPr>
                <w:bCs/>
              </w:rPr>
              <w:t>Тема контрольных мероприятий</w:t>
            </w:r>
          </w:p>
        </w:tc>
        <w:tc>
          <w:tcPr>
            <w:tcW w:w="2190" w:type="dxa"/>
          </w:tcPr>
          <w:p w:rsidR="009A08A4" w:rsidRDefault="00E86432">
            <w:pPr>
              <w:autoSpaceDE w:val="0"/>
              <w:autoSpaceDN w:val="0"/>
              <w:adjustRightInd w:val="0"/>
              <w:spacing w:after="0"/>
              <w:jc w:val="center"/>
              <w:rPr>
                <w:bCs/>
              </w:rPr>
            </w:pPr>
            <w:r>
              <w:rPr>
                <w:bCs/>
              </w:rPr>
              <w:t>Наименование объекта контроля либо групп объектов контроля</w:t>
            </w:r>
          </w:p>
        </w:tc>
        <w:tc>
          <w:tcPr>
            <w:tcW w:w="1676" w:type="dxa"/>
          </w:tcPr>
          <w:p w:rsidR="009A08A4" w:rsidRDefault="00E86432">
            <w:pPr>
              <w:autoSpaceDE w:val="0"/>
              <w:autoSpaceDN w:val="0"/>
              <w:adjustRightInd w:val="0"/>
              <w:spacing w:after="0"/>
              <w:jc w:val="center"/>
              <w:rPr>
                <w:bCs/>
              </w:rPr>
            </w:pPr>
            <w:r>
              <w:rPr>
                <w:bCs/>
              </w:rPr>
              <w:t xml:space="preserve">Проверяемый период* </w:t>
            </w:r>
          </w:p>
          <w:p w:rsidR="009A08A4" w:rsidRDefault="009A08A4">
            <w:pPr>
              <w:autoSpaceDE w:val="0"/>
              <w:autoSpaceDN w:val="0"/>
              <w:adjustRightInd w:val="0"/>
              <w:spacing w:after="0"/>
              <w:jc w:val="center"/>
              <w:rPr>
                <w:bCs/>
              </w:rPr>
            </w:pPr>
          </w:p>
        </w:tc>
        <w:tc>
          <w:tcPr>
            <w:tcW w:w="2321" w:type="dxa"/>
          </w:tcPr>
          <w:p w:rsidR="009A08A4" w:rsidRDefault="00E86432">
            <w:pPr>
              <w:autoSpaceDE w:val="0"/>
              <w:autoSpaceDN w:val="0"/>
              <w:adjustRightInd w:val="0"/>
              <w:spacing w:after="0"/>
              <w:jc w:val="center"/>
              <w:rPr>
                <w:bCs/>
              </w:rPr>
            </w:pPr>
            <w:r>
              <w:rPr>
                <w:bCs/>
              </w:rPr>
              <w:t xml:space="preserve">Период (месяц, квартал) начала проведения контрольного мероприятия  </w:t>
            </w:r>
          </w:p>
        </w:tc>
        <w:tc>
          <w:tcPr>
            <w:tcW w:w="1958" w:type="dxa"/>
          </w:tcPr>
          <w:p w:rsidR="009A08A4" w:rsidRDefault="00E86432">
            <w:pPr>
              <w:autoSpaceDE w:val="0"/>
              <w:autoSpaceDN w:val="0"/>
              <w:adjustRightInd w:val="0"/>
              <w:spacing w:after="0"/>
              <w:jc w:val="center"/>
              <w:rPr>
                <w:bCs/>
              </w:rPr>
            </w:pPr>
            <w:r>
              <w:rPr>
                <w:bCs/>
              </w:rPr>
              <w:t xml:space="preserve">Ответственный               за проведение контрольного мероприятия </w:t>
            </w:r>
          </w:p>
        </w:tc>
      </w:tr>
      <w:tr w:rsidR="009A08A4">
        <w:tc>
          <w:tcPr>
            <w:tcW w:w="608" w:type="dxa"/>
          </w:tcPr>
          <w:p w:rsidR="009A08A4" w:rsidRDefault="009A08A4">
            <w:pPr>
              <w:autoSpaceDE w:val="0"/>
              <w:autoSpaceDN w:val="0"/>
              <w:adjustRightInd w:val="0"/>
              <w:spacing w:after="0"/>
              <w:jc w:val="center"/>
              <w:rPr>
                <w:bCs/>
                <w:sz w:val="28"/>
                <w:szCs w:val="28"/>
              </w:rPr>
            </w:pPr>
          </w:p>
        </w:tc>
        <w:tc>
          <w:tcPr>
            <w:tcW w:w="1815" w:type="dxa"/>
          </w:tcPr>
          <w:p w:rsidR="009A08A4" w:rsidRDefault="009A08A4">
            <w:pPr>
              <w:autoSpaceDE w:val="0"/>
              <w:autoSpaceDN w:val="0"/>
              <w:adjustRightInd w:val="0"/>
              <w:spacing w:after="0"/>
              <w:jc w:val="center"/>
              <w:rPr>
                <w:bCs/>
                <w:sz w:val="28"/>
                <w:szCs w:val="28"/>
              </w:rPr>
            </w:pPr>
          </w:p>
        </w:tc>
        <w:tc>
          <w:tcPr>
            <w:tcW w:w="2190" w:type="dxa"/>
          </w:tcPr>
          <w:p w:rsidR="009A08A4" w:rsidRDefault="009A08A4">
            <w:pPr>
              <w:autoSpaceDE w:val="0"/>
              <w:autoSpaceDN w:val="0"/>
              <w:adjustRightInd w:val="0"/>
              <w:spacing w:after="0"/>
              <w:jc w:val="center"/>
              <w:rPr>
                <w:bCs/>
                <w:sz w:val="28"/>
                <w:szCs w:val="28"/>
              </w:rPr>
            </w:pPr>
          </w:p>
        </w:tc>
        <w:tc>
          <w:tcPr>
            <w:tcW w:w="1676" w:type="dxa"/>
          </w:tcPr>
          <w:p w:rsidR="009A08A4" w:rsidRDefault="009A08A4">
            <w:pPr>
              <w:autoSpaceDE w:val="0"/>
              <w:autoSpaceDN w:val="0"/>
              <w:adjustRightInd w:val="0"/>
              <w:spacing w:after="0"/>
              <w:jc w:val="center"/>
              <w:rPr>
                <w:bCs/>
                <w:sz w:val="28"/>
                <w:szCs w:val="28"/>
              </w:rPr>
            </w:pPr>
          </w:p>
        </w:tc>
        <w:tc>
          <w:tcPr>
            <w:tcW w:w="2321" w:type="dxa"/>
          </w:tcPr>
          <w:p w:rsidR="009A08A4" w:rsidRDefault="009A08A4">
            <w:pPr>
              <w:autoSpaceDE w:val="0"/>
              <w:autoSpaceDN w:val="0"/>
              <w:adjustRightInd w:val="0"/>
              <w:spacing w:after="0"/>
              <w:jc w:val="center"/>
              <w:rPr>
                <w:bCs/>
                <w:sz w:val="28"/>
                <w:szCs w:val="28"/>
              </w:rPr>
            </w:pPr>
          </w:p>
        </w:tc>
        <w:tc>
          <w:tcPr>
            <w:tcW w:w="1958" w:type="dxa"/>
          </w:tcPr>
          <w:p w:rsidR="009A08A4" w:rsidRDefault="009A08A4">
            <w:pPr>
              <w:autoSpaceDE w:val="0"/>
              <w:autoSpaceDN w:val="0"/>
              <w:adjustRightInd w:val="0"/>
              <w:spacing w:after="0"/>
              <w:jc w:val="center"/>
              <w:rPr>
                <w:bCs/>
                <w:sz w:val="28"/>
                <w:szCs w:val="28"/>
              </w:rPr>
            </w:pPr>
          </w:p>
        </w:tc>
      </w:tr>
      <w:tr w:rsidR="009A08A4">
        <w:tc>
          <w:tcPr>
            <w:tcW w:w="608" w:type="dxa"/>
          </w:tcPr>
          <w:p w:rsidR="009A08A4" w:rsidRDefault="009A08A4">
            <w:pPr>
              <w:autoSpaceDE w:val="0"/>
              <w:autoSpaceDN w:val="0"/>
              <w:adjustRightInd w:val="0"/>
              <w:spacing w:after="0"/>
              <w:jc w:val="center"/>
              <w:rPr>
                <w:bCs/>
                <w:sz w:val="28"/>
                <w:szCs w:val="28"/>
              </w:rPr>
            </w:pPr>
          </w:p>
        </w:tc>
        <w:tc>
          <w:tcPr>
            <w:tcW w:w="1815" w:type="dxa"/>
          </w:tcPr>
          <w:p w:rsidR="009A08A4" w:rsidRDefault="009A08A4">
            <w:pPr>
              <w:autoSpaceDE w:val="0"/>
              <w:autoSpaceDN w:val="0"/>
              <w:adjustRightInd w:val="0"/>
              <w:spacing w:after="0"/>
              <w:jc w:val="center"/>
              <w:rPr>
                <w:bCs/>
                <w:sz w:val="28"/>
                <w:szCs w:val="28"/>
              </w:rPr>
            </w:pPr>
          </w:p>
        </w:tc>
        <w:tc>
          <w:tcPr>
            <w:tcW w:w="2190" w:type="dxa"/>
          </w:tcPr>
          <w:p w:rsidR="009A08A4" w:rsidRDefault="009A08A4">
            <w:pPr>
              <w:autoSpaceDE w:val="0"/>
              <w:autoSpaceDN w:val="0"/>
              <w:adjustRightInd w:val="0"/>
              <w:spacing w:after="0"/>
              <w:jc w:val="center"/>
              <w:rPr>
                <w:bCs/>
                <w:sz w:val="28"/>
                <w:szCs w:val="28"/>
              </w:rPr>
            </w:pPr>
          </w:p>
        </w:tc>
        <w:tc>
          <w:tcPr>
            <w:tcW w:w="1676" w:type="dxa"/>
          </w:tcPr>
          <w:p w:rsidR="009A08A4" w:rsidRDefault="009A08A4">
            <w:pPr>
              <w:autoSpaceDE w:val="0"/>
              <w:autoSpaceDN w:val="0"/>
              <w:adjustRightInd w:val="0"/>
              <w:spacing w:after="0"/>
              <w:jc w:val="center"/>
              <w:rPr>
                <w:bCs/>
                <w:sz w:val="28"/>
                <w:szCs w:val="28"/>
              </w:rPr>
            </w:pPr>
          </w:p>
        </w:tc>
        <w:tc>
          <w:tcPr>
            <w:tcW w:w="2321" w:type="dxa"/>
          </w:tcPr>
          <w:p w:rsidR="009A08A4" w:rsidRDefault="009A08A4">
            <w:pPr>
              <w:autoSpaceDE w:val="0"/>
              <w:autoSpaceDN w:val="0"/>
              <w:adjustRightInd w:val="0"/>
              <w:spacing w:after="0"/>
              <w:jc w:val="center"/>
              <w:rPr>
                <w:bCs/>
                <w:sz w:val="28"/>
                <w:szCs w:val="28"/>
              </w:rPr>
            </w:pPr>
          </w:p>
        </w:tc>
        <w:tc>
          <w:tcPr>
            <w:tcW w:w="1958" w:type="dxa"/>
          </w:tcPr>
          <w:p w:rsidR="009A08A4" w:rsidRDefault="009A08A4">
            <w:pPr>
              <w:autoSpaceDE w:val="0"/>
              <w:autoSpaceDN w:val="0"/>
              <w:adjustRightInd w:val="0"/>
              <w:spacing w:after="0"/>
              <w:jc w:val="center"/>
              <w:rPr>
                <w:bCs/>
                <w:sz w:val="28"/>
                <w:szCs w:val="28"/>
              </w:rPr>
            </w:pPr>
          </w:p>
        </w:tc>
      </w:tr>
      <w:tr w:rsidR="009A08A4">
        <w:tc>
          <w:tcPr>
            <w:tcW w:w="608" w:type="dxa"/>
          </w:tcPr>
          <w:p w:rsidR="009A08A4" w:rsidRDefault="009A08A4">
            <w:pPr>
              <w:autoSpaceDE w:val="0"/>
              <w:autoSpaceDN w:val="0"/>
              <w:adjustRightInd w:val="0"/>
              <w:spacing w:after="0"/>
              <w:jc w:val="center"/>
              <w:rPr>
                <w:bCs/>
                <w:sz w:val="28"/>
                <w:szCs w:val="28"/>
              </w:rPr>
            </w:pPr>
          </w:p>
        </w:tc>
        <w:tc>
          <w:tcPr>
            <w:tcW w:w="1815" w:type="dxa"/>
          </w:tcPr>
          <w:p w:rsidR="009A08A4" w:rsidRDefault="009A08A4">
            <w:pPr>
              <w:autoSpaceDE w:val="0"/>
              <w:autoSpaceDN w:val="0"/>
              <w:adjustRightInd w:val="0"/>
              <w:spacing w:after="0"/>
              <w:jc w:val="center"/>
              <w:rPr>
                <w:bCs/>
                <w:sz w:val="28"/>
                <w:szCs w:val="28"/>
              </w:rPr>
            </w:pPr>
          </w:p>
        </w:tc>
        <w:tc>
          <w:tcPr>
            <w:tcW w:w="2190" w:type="dxa"/>
          </w:tcPr>
          <w:p w:rsidR="009A08A4" w:rsidRDefault="009A08A4">
            <w:pPr>
              <w:autoSpaceDE w:val="0"/>
              <w:autoSpaceDN w:val="0"/>
              <w:adjustRightInd w:val="0"/>
              <w:spacing w:after="0"/>
              <w:jc w:val="center"/>
              <w:rPr>
                <w:bCs/>
                <w:sz w:val="28"/>
                <w:szCs w:val="28"/>
              </w:rPr>
            </w:pPr>
          </w:p>
        </w:tc>
        <w:tc>
          <w:tcPr>
            <w:tcW w:w="1676" w:type="dxa"/>
          </w:tcPr>
          <w:p w:rsidR="009A08A4" w:rsidRDefault="009A08A4">
            <w:pPr>
              <w:autoSpaceDE w:val="0"/>
              <w:autoSpaceDN w:val="0"/>
              <w:adjustRightInd w:val="0"/>
              <w:spacing w:after="0"/>
              <w:jc w:val="center"/>
              <w:rPr>
                <w:bCs/>
                <w:sz w:val="28"/>
                <w:szCs w:val="28"/>
              </w:rPr>
            </w:pPr>
          </w:p>
        </w:tc>
        <w:tc>
          <w:tcPr>
            <w:tcW w:w="2321" w:type="dxa"/>
          </w:tcPr>
          <w:p w:rsidR="009A08A4" w:rsidRDefault="009A08A4">
            <w:pPr>
              <w:autoSpaceDE w:val="0"/>
              <w:autoSpaceDN w:val="0"/>
              <w:adjustRightInd w:val="0"/>
              <w:spacing w:after="0"/>
              <w:jc w:val="center"/>
              <w:rPr>
                <w:bCs/>
                <w:sz w:val="28"/>
                <w:szCs w:val="28"/>
              </w:rPr>
            </w:pPr>
          </w:p>
        </w:tc>
        <w:tc>
          <w:tcPr>
            <w:tcW w:w="1958" w:type="dxa"/>
          </w:tcPr>
          <w:p w:rsidR="009A08A4" w:rsidRDefault="009A08A4">
            <w:pPr>
              <w:autoSpaceDE w:val="0"/>
              <w:autoSpaceDN w:val="0"/>
              <w:adjustRightInd w:val="0"/>
              <w:spacing w:after="0"/>
              <w:jc w:val="center"/>
              <w:rPr>
                <w:bCs/>
                <w:sz w:val="28"/>
                <w:szCs w:val="28"/>
              </w:rPr>
            </w:pPr>
          </w:p>
        </w:tc>
      </w:tr>
      <w:tr w:rsidR="009A08A4">
        <w:tc>
          <w:tcPr>
            <w:tcW w:w="608" w:type="dxa"/>
          </w:tcPr>
          <w:p w:rsidR="009A08A4" w:rsidRDefault="009A08A4">
            <w:pPr>
              <w:autoSpaceDE w:val="0"/>
              <w:autoSpaceDN w:val="0"/>
              <w:adjustRightInd w:val="0"/>
              <w:spacing w:after="0"/>
              <w:jc w:val="center"/>
              <w:rPr>
                <w:bCs/>
                <w:sz w:val="28"/>
                <w:szCs w:val="28"/>
              </w:rPr>
            </w:pPr>
          </w:p>
        </w:tc>
        <w:tc>
          <w:tcPr>
            <w:tcW w:w="1815" w:type="dxa"/>
          </w:tcPr>
          <w:p w:rsidR="009A08A4" w:rsidRDefault="009A08A4">
            <w:pPr>
              <w:autoSpaceDE w:val="0"/>
              <w:autoSpaceDN w:val="0"/>
              <w:adjustRightInd w:val="0"/>
              <w:spacing w:after="0"/>
              <w:jc w:val="center"/>
              <w:rPr>
                <w:bCs/>
                <w:sz w:val="28"/>
                <w:szCs w:val="28"/>
              </w:rPr>
            </w:pPr>
          </w:p>
        </w:tc>
        <w:tc>
          <w:tcPr>
            <w:tcW w:w="2190" w:type="dxa"/>
          </w:tcPr>
          <w:p w:rsidR="009A08A4" w:rsidRDefault="009A08A4">
            <w:pPr>
              <w:autoSpaceDE w:val="0"/>
              <w:autoSpaceDN w:val="0"/>
              <w:adjustRightInd w:val="0"/>
              <w:spacing w:after="0"/>
              <w:jc w:val="center"/>
              <w:rPr>
                <w:bCs/>
                <w:sz w:val="28"/>
                <w:szCs w:val="28"/>
              </w:rPr>
            </w:pPr>
          </w:p>
        </w:tc>
        <w:tc>
          <w:tcPr>
            <w:tcW w:w="1676" w:type="dxa"/>
          </w:tcPr>
          <w:p w:rsidR="009A08A4" w:rsidRDefault="009A08A4">
            <w:pPr>
              <w:autoSpaceDE w:val="0"/>
              <w:autoSpaceDN w:val="0"/>
              <w:adjustRightInd w:val="0"/>
              <w:spacing w:after="0"/>
              <w:jc w:val="center"/>
              <w:rPr>
                <w:bCs/>
                <w:sz w:val="28"/>
                <w:szCs w:val="28"/>
              </w:rPr>
            </w:pPr>
          </w:p>
        </w:tc>
        <w:tc>
          <w:tcPr>
            <w:tcW w:w="2321" w:type="dxa"/>
          </w:tcPr>
          <w:p w:rsidR="009A08A4" w:rsidRDefault="009A08A4">
            <w:pPr>
              <w:autoSpaceDE w:val="0"/>
              <w:autoSpaceDN w:val="0"/>
              <w:adjustRightInd w:val="0"/>
              <w:spacing w:after="0"/>
              <w:jc w:val="center"/>
              <w:rPr>
                <w:bCs/>
                <w:sz w:val="28"/>
                <w:szCs w:val="28"/>
              </w:rPr>
            </w:pPr>
          </w:p>
        </w:tc>
        <w:tc>
          <w:tcPr>
            <w:tcW w:w="1958" w:type="dxa"/>
          </w:tcPr>
          <w:p w:rsidR="009A08A4" w:rsidRDefault="009A08A4">
            <w:pPr>
              <w:autoSpaceDE w:val="0"/>
              <w:autoSpaceDN w:val="0"/>
              <w:adjustRightInd w:val="0"/>
              <w:spacing w:after="0"/>
              <w:jc w:val="center"/>
              <w:rPr>
                <w:bCs/>
                <w:sz w:val="28"/>
                <w:szCs w:val="28"/>
              </w:rPr>
            </w:pPr>
          </w:p>
        </w:tc>
      </w:tr>
      <w:tr w:rsidR="009A08A4">
        <w:tc>
          <w:tcPr>
            <w:tcW w:w="608" w:type="dxa"/>
          </w:tcPr>
          <w:p w:rsidR="009A08A4" w:rsidRDefault="009A08A4">
            <w:pPr>
              <w:autoSpaceDE w:val="0"/>
              <w:autoSpaceDN w:val="0"/>
              <w:adjustRightInd w:val="0"/>
              <w:spacing w:after="0"/>
              <w:jc w:val="center"/>
              <w:rPr>
                <w:bCs/>
                <w:sz w:val="28"/>
                <w:szCs w:val="28"/>
              </w:rPr>
            </w:pPr>
          </w:p>
        </w:tc>
        <w:tc>
          <w:tcPr>
            <w:tcW w:w="1815" w:type="dxa"/>
          </w:tcPr>
          <w:p w:rsidR="009A08A4" w:rsidRDefault="009A08A4">
            <w:pPr>
              <w:autoSpaceDE w:val="0"/>
              <w:autoSpaceDN w:val="0"/>
              <w:adjustRightInd w:val="0"/>
              <w:spacing w:after="0"/>
              <w:jc w:val="center"/>
              <w:rPr>
                <w:bCs/>
                <w:sz w:val="28"/>
                <w:szCs w:val="28"/>
              </w:rPr>
            </w:pPr>
          </w:p>
        </w:tc>
        <w:tc>
          <w:tcPr>
            <w:tcW w:w="2190" w:type="dxa"/>
          </w:tcPr>
          <w:p w:rsidR="009A08A4" w:rsidRDefault="009A08A4">
            <w:pPr>
              <w:autoSpaceDE w:val="0"/>
              <w:autoSpaceDN w:val="0"/>
              <w:adjustRightInd w:val="0"/>
              <w:spacing w:after="0"/>
              <w:jc w:val="center"/>
              <w:rPr>
                <w:bCs/>
                <w:sz w:val="28"/>
                <w:szCs w:val="28"/>
              </w:rPr>
            </w:pPr>
          </w:p>
        </w:tc>
        <w:tc>
          <w:tcPr>
            <w:tcW w:w="1676" w:type="dxa"/>
          </w:tcPr>
          <w:p w:rsidR="009A08A4" w:rsidRDefault="009A08A4">
            <w:pPr>
              <w:autoSpaceDE w:val="0"/>
              <w:autoSpaceDN w:val="0"/>
              <w:adjustRightInd w:val="0"/>
              <w:spacing w:after="0"/>
              <w:jc w:val="center"/>
              <w:rPr>
                <w:bCs/>
                <w:sz w:val="28"/>
                <w:szCs w:val="28"/>
              </w:rPr>
            </w:pPr>
          </w:p>
        </w:tc>
        <w:tc>
          <w:tcPr>
            <w:tcW w:w="2321" w:type="dxa"/>
          </w:tcPr>
          <w:p w:rsidR="009A08A4" w:rsidRDefault="009A08A4">
            <w:pPr>
              <w:autoSpaceDE w:val="0"/>
              <w:autoSpaceDN w:val="0"/>
              <w:adjustRightInd w:val="0"/>
              <w:spacing w:after="0"/>
              <w:jc w:val="center"/>
              <w:rPr>
                <w:bCs/>
                <w:sz w:val="28"/>
                <w:szCs w:val="28"/>
              </w:rPr>
            </w:pPr>
          </w:p>
        </w:tc>
        <w:tc>
          <w:tcPr>
            <w:tcW w:w="1958" w:type="dxa"/>
          </w:tcPr>
          <w:p w:rsidR="009A08A4" w:rsidRDefault="009A08A4">
            <w:pPr>
              <w:autoSpaceDE w:val="0"/>
              <w:autoSpaceDN w:val="0"/>
              <w:adjustRightInd w:val="0"/>
              <w:spacing w:after="0"/>
              <w:jc w:val="center"/>
              <w:rPr>
                <w:bCs/>
                <w:sz w:val="28"/>
                <w:szCs w:val="28"/>
              </w:rPr>
            </w:pPr>
          </w:p>
        </w:tc>
      </w:tr>
    </w:tbl>
    <w:p w:rsidR="009A08A4" w:rsidRDefault="00E86432">
      <w:pPr>
        <w:autoSpaceDE w:val="0"/>
        <w:autoSpaceDN w:val="0"/>
        <w:adjustRightInd w:val="0"/>
        <w:spacing w:after="0"/>
        <w:rPr>
          <w:bCs/>
          <w:sz w:val="20"/>
          <w:szCs w:val="20"/>
        </w:rPr>
      </w:pPr>
      <w:r>
        <w:rPr>
          <w:bCs/>
          <w:sz w:val="20"/>
          <w:szCs w:val="20"/>
        </w:rPr>
        <w:t xml:space="preserve">*При необходимости проверяемый период может быть расширен. </w:t>
      </w:r>
    </w:p>
    <w:sectPr w:rsidR="009A08A4" w:rsidSect="00A960FE">
      <w:footerReference w:type="default" r:id="rId10"/>
      <w:pgSz w:w="11906" w:h="16838"/>
      <w:pgMar w:top="993" w:right="790" w:bottom="426" w:left="993"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774" w:rsidRDefault="00213774">
      <w:pPr>
        <w:spacing w:after="0" w:line="240" w:lineRule="auto"/>
      </w:pPr>
      <w:r>
        <w:separator/>
      </w:r>
    </w:p>
  </w:endnote>
  <w:endnote w:type="continuationSeparator" w:id="0">
    <w:p w:rsidR="00213774" w:rsidRDefault="00213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351527"/>
      <w:showingPlcHdr/>
    </w:sdtPr>
    <w:sdtEndPr/>
    <w:sdtContent>
      <w:p w:rsidR="009A08A4" w:rsidRDefault="00E86432">
        <w:pPr>
          <w:pStyle w:val="af1"/>
          <w:jc w:val="right"/>
        </w:pPr>
        <w:r>
          <w:t xml:space="preserve">     </w:t>
        </w:r>
      </w:p>
    </w:sdtContent>
  </w:sdt>
  <w:p w:rsidR="009A08A4" w:rsidRDefault="009A08A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774" w:rsidRDefault="00213774">
      <w:pPr>
        <w:spacing w:after="0" w:line="240" w:lineRule="auto"/>
      </w:pPr>
      <w:r>
        <w:separator/>
      </w:r>
    </w:p>
  </w:footnote>
  <w:footnote w:type="continuationSeparator" w:id="0">
    <w:p w:rsidR="00213774" w:rsidRDefault="002137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C28C1DC"/>
    <w:multiLevelType w:val="singleLevel"/>
    <w:tmpl w:val="AC28C1DC"/>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434D"/>
    <w:rsid w:val="00085FDF"/>
    <w:rsid w:val="00086C15"/>
    <w:rsid w:val="00092C4D"/>
    <w:rsid w:val="00095E22"/>
    <w:rsid w:val="000A2CE6"/>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61A4"/>
    <w:rsid w:val="00163CB4"/>
    <w:rsid w:val="001677A0"/>
    <w:rsid w:val="0017081A"/>
    <w:rsid w:val="0017108A"/>
    <w:rsid w:val="00172A27"/>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237A"/>
    <w:rsid w:val="001E53A0"/>
    <w:rsid w:val="001E798E"/>
    <w:rsid w:val="001F2212"/>
    <w:rsid w:val="001F314D"/>
    <w:rsid w:val="00202D96"/>
    <w:rsid w:val="00203979"/>
    <w:rsid w:val="00204991"/>
    <w:rsid w:val="00204D8C"/>
    <w:rsid w:val="00205C56"/>
    <w:rsid w:val="00206124"/>
    <w:rsid w:val="002123D1"/>
    <w:rsid w:val="00212790"/>
    <w:rsid w:val="00213774"/>
    <w:rsid w:val="00216ACB"/>
    <w:rsid w:val="00216F0E"/>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0D0"/>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5054B7"/>
    <w:rsid w:val="00505A03"/>
    <w:rsid w:val="00506C65"/>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669C"/>
    <w:rsid w:val="00637756"/>
    <w:rsid w:val="00637C77"/>
    <w:rsid w:val="006416B3"/>
    <w:rsid w:val="00644427"/>
    <w:rsid w:val="00645073"/>
    <w:rsid w:val="006460B7"/>
    <w:rsid w:val="006470F7"/>
    <w:rsid w:val="00650199"/>
    <w:rsid w:val="00650D1B"/>
    <w:rsid w:val="006543A2"/>
    <w:rsid w:val="0066706C"/>
    <w:rsid w:val="006677FD"/>
    <w:rsid w:val="00676526"/>
    <w:rsid w:val="00676ED0"/>
    <w:rsid w:val="00676FF0"/>
    <w:rsid w:val="00680C8E"/>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13BC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0451"/>
    <w:rsid w:val="0082660B"/>
    <w:rsid w:val="008266D8"/>
    <w:rsid w:val="008267E3"/>
    <w:rsid w:val="00835AA7"/>
    <w:rsid w:val="00840AC3"/>
    <w:rsid w:val="008410A1"/>
    <w:rsid w:val="00841331"/>
    <w:rsid w:val="00846914"/>
    <w:rsid w:val="008510E1"/>
    <w:rsid w:val="00851BF0"/>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10BE"/>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08A4"/>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3E5"/>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0FE"/>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640"/>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D81"/>
    <w:rsid w:val="00C72D97"/>
    <w:rsid w:val="00C73839"/>
    <w:rsid w:val="00C762EC"/>
    <w:rsid w:val="00C774AC"/>
    <w:rsid w:val="00C80CD3"/>
    <w:rsid w:val="00C8226D"/>
    <w:rsid w:val="00C95C3E"/>
    <w:rsid w:val="00C96642"/>
    <w:rsid w:val="00CA025E"/>
    <w:rsid w:val="00CA1404"/>
    <w:rsid w:val="00CA1DCA"/>
    <w:rsid w:val="00CA1EB3"/>
    <w:rsid w:val="00CA3F38"/>
    <w:rsid w:val="00CA6B50"/>
    <w:rsid w:val="00CA77BB"/>
    <w:rsid w:val="00CB5FEC"/>
    <w:rsid w:val="00CC416C"/>
    <w:rsid w:val="00CC7FA3"/>
    <w:rsid w:val="00CD1D10"/>
    <w:rsid w:val="00CD2BE1"/>
    <w:rsid w:val="00CD3C2A"/>
    <w:rsid w:val="00CE1BD6"/>
    <w:rsid w:val="00CE7994"/>
    <w:rsid w:val="00CF104F"/>
    <w:rsid w:val="00D039C5"/>
    <w:rsid w:val="00D0682E"/>
    <w:rsid w:val="00D1048A"/>
    <w:rsid w:val="00D10D1F"/>
    <w:rsid w:val="00D11B01"/>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432"/>
    <w:rsid w:val="00E86E03"/>
    <w:rsid w:val="00E86E0F"/>
    <w:rsid w:val="00E87550"/>
    <w:rsid w:val="00E93185"/>
    <w:rsid w:val="00E95CB8"/>
    <w:rsid w:val="00E976AC"/>
    <w:rsid w:val="00EA1A78"/>
    <w:rsid w:val="00EA3CDE"/>
    <w:rsid w:val="00EA42C9"/>
    <w:rsid w:val="00EB12B0"/>
    <w:rsid w:val="00EB1F79"/>
    <w:rsid w:val="00EB4E87"/>
    <w:rsid w:val="00EB590D"/>
    <w:rsid w:val="00EC1255"/>
    <w:rsid w:val="00EC1835"/>
    <w:rsid w:val="00EC27C7"/>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0C6"/>
    <w:rsid w:val="00F3516D"/>
    <w:rsid w:val="00F376BC"/>
    <w:rsid w:val="00F4077A"/>
    <w:rsid w:val="00F41098"/>
    <w:rsid w:val="00F43A14"/>
    <w:rsid w:val="00F44C35"/>
    <w:rsid w:val="00F4757B"/>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155"/>
    <w:rsid w:val="00FF77FA"/>
    <w:rsid w:val="01EC2C97"/>
    <w:rsid w:val="03CA11D1"/>
    <w:rsid w:val="03CF4B26"/>
    <w:rsid w:val="045709E7"/>
    <w:rsid w:val="0537176E"/>
    <w:rsid w:val="062A2EE9"/>
    <w:rsid w:val="066E12EA"/>
    <w:rsid w:val="06D32D74"/>
    <w:rsid w:val="06DD4A64"/>
    <w:rsid w:val="06FD203D"/>
    <w:rsid w:val="081A5D40"/>
    <w:rsid w:val="0851703C"/>
    <w:rsid w:val="08811965"/>
    <w:rsid w:val="0ADF52BC"/>
    <w:rsid w:val="0B8361A6"/>
    <w:rsid w:val="0BA775E1"/>
    <w:rsid w:val="0BD32DC9"/>
    <w:rsid w:val="0D7A479C"/>
    <w:rsid w:val="0DBD3F12"/>
    <w:rsid w:val="0F1F0E9D"/>
    <w:rsid w:val="10FC1CA3"/>
    <w:rsid w:val="12801901"/>
    <w:rsid w:val="14092417"/>
    <w:rsid w:val="17680895"/>
    <w:rsid w:val="1B08337A"/>
    <w:rsid w:val="1CC621AD"/>
    <w:rsid w:val="1E183735"/>
    <w:rsid w:val="22001CB9"/>
    <w:rsid w:val="233A7147"/>
    <w:rsid w:val="23CC09F0"/>
    <w:rsid w:val="23DE7C92"/>
    <w:rsid w:val="24045714"/>
    <w:rsid w:val="270D2884"/>
    <w:rsid w:val="27BF3FC4"/>
    <w:rsid w:val="2A063F20"/>
    <w:rsid w:val="2A881F15"/>
    <w:rsid w:val="2AA3152E"/>
    <w:rsid w:val="2AD7098E"/>
    <w:rsid w:val="2CCF1278"/>
    <w:rsid w:val="2F2E5899"/>
    <w:rsid w:val="30CF0BD2"/>
    <w:rsid w:val="32340684"/>
    <w:rsid w:val="323911EA"/>
    <w:rsid w:val="346C7BF1"/>
    <w:rsid w:val="34CF27BF"/>
    <w:rsid w:val="34F549C1"/>
    <w:rsid w:val="35632C01"/>
    <w:rsid w:val="382F3D26"/>
    <w:rsid w:val="398C5401"/>
    <w:rsid w:val="39D91E04"/>
    <w:rsid w:val="3A9455E3"/>
    <w:rsid w:val="3ABB77B4"/>
    <w:rsid w:val="3B942B6C"/>
    <w:rsid w:val="3C355A17"/>
    <w:rsid w:val="3CB45375"/>
    <w:rsid w:val="3D032155"/>
    <w:rsid w:val="3E3215C6"/>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D6E4717"/>
    <w:rsid w:val="4DBC4D96"/>
    <w:rsid w:val="4DF21328"/>
    <w:rsid w:val="4E9C7EFD"/>
    <w:rsid w:val="51162084"/>
    <w:rsid w:val="521F5FCF"/>
    <w:rsid w:val="526A5A1E"/>
    <w:rsid w:val="53564599"/>
    <w:rsid w:val="538E2A30"/>
    <w:rsid w:val="54173123"/>
    <w:rsid w:val="55940736"/>
    <w:rsid w:val="56060133"/>
    <w:rsid w:val="5672740D"/>
    <w:rsid w:val="5747731D"/>
    <w:rsid w:val="57AA55B0"/>
    <w:rsid w:val="57C346F0"/>
    <w:rsid w:val="58DF340E"/>
    <w:rsid w:val="59BC64AF"/>
    <w:rsid w:val="59F7192F"/>
    <w:rsid w:val="5A8F74AD"/>
    <w:rsid w:val="5AD46845"/>
    <w:rsid w:val="5BE87763"/>
    <w:rsid w:val="5C2602E8"/>
    <w:rsid w:val="5E3D7D53"/>
    <w:rsid w:val="5E895E51"/>
    <w:rsid w:val="5EE20946"/>
    <w:rsid w:val="5F2A6E46"/>
    <w:rsid w:val="603617D4"/>
    <w:rsid w:val="629657EC"/>
    <w:rsid w:val="64184735"/>
    <w:rsid w:val="651040FA"/>
    <w:rsid w:val="651A3EFA"/>
    <w:rsid w:val="657F3A77"/>
    <w:rsid w:val="68433806"/>
    <w:rsid w:val="6A380849"/>
    <w:rsid w:val="6B8B2207"/>
    <w:rsid w:val="6CCF3877"/>
    <w:rsid w:val="6D4D454D"/>
    <w:rsid w:val="6E7E7ADE"/>
    <w:rsid w:val="6EF976CD"/>
    <w:rsid w:val="6F8E4D2D"/>
    <w:rsid w:val="71C710EF"/>
    <w:rsid w:val="73E57D46"/>
    <w:rsid w:val="741E4402"/>
    <w:rsid w:val="75B0531E"/>
    <w:rsid w:val="76FC652C"/>
    <w:rsid w:val="77603D7F"/>
    <w:rsid w:val="77975510"/>
    <w:rsid w:val="77C7766D"/>
    <w:rsid w:val="78F55D62"/>
    <w:rsid w:val="7A824F51"/>
    <w:rsid w:val="7B587CC5"/>
    <w:rsid w:val="7C263E62"/>
    <w:rsid w:val="7E903E0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EAD03FB-3EC5-481A-8F4E-2CA0BEA1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5">
    <w:name w:val="caption"/>
    <w:basedOn w:val="a"/>
    <w:next w:val="a"/>
    <w:qFormat/>
    <w:rPr>
      <w:sz w:val="28"/>
      <w:szCs w:val="20"/>
    </w:rPr>
  </w:style>
  <w:style w:type="paragraph" w:styleId="a6">
    <w:name w:val="annotation text"/>
    <w:basedOn w:val="a"/>
    <w:link w:val="a7"/>
    <w:semiHidden/>
    <w:qFormat/>
    <w:rPr>
      <w:color w:val="000000"/>
      <w:sz w:val="20"/>
      <w:szCs w:val="20"/>
    </w:rPr>
  </w:style>
  <w:style w:type="paragraph" w:styleId="a8">
    <w:name w:val="annotation subject"/>
    <w:basedOn w:val="a6"/>
    <w:next w:val="a6"/>
    <w:link w:val="a9"/>
    <w:semiHidden/>
    <w:qFormat/>
    <w:rPr>
      <w:b/>
      <w:bCs/>
    </w:rPr>
  </w:style>
  <w:style w:type="paragraph" w:styleId="aa">
    <w:name w:val="header"/>
    <w:basedOn w:val="a"/>
    <w:link w:val="ab"/>
    <w:qFormat/>
    <w:pPr>
      <w:tabs>
        <w:tab w:val="center" w:pos="4677"/>
        <w:tab w:val="right" w:pos="9355"/>
      </w:tabs>
    </w:pPr>
    <w:rPr>
      <w:color w:val="000000"/>
      <w:sz w:val="28"/>
      <w:szCs w:val="28"/>
    </w:rPr>
  </w:style>
  <w:style w:type="paragraph" w:styleId="ac">
    <w:name w:val="Body Text"/>
    <w:basedOn w:val="a"/>
    <w:link w:val="ad"/>
    <w:qFormat/>
    <w:pPr>
      <w:jc w:val="both"/>
    </w:pPr>
    <w:rPr>
      <w:sz w:val="28"/>
      <w:szCs w:val="20"/>
    </w:rPr>
  </w:style>
  <w:style w:type="paragraph" w:styleId="ae">
    <w:name w:val="Body Text Indent"/>
    <w:basedOn w:val="a"/>
    <w:link w:val="af"/>
    <w:uiPriority w:val="99"/>
    <w:semiHidden/>
    <w:unhideWhenUsed/>
    <w:qFormat/>
    <w:pPr>
      <w:spacing w:after="120"/>
      <w:ind w:left="283"/>
    </w:pPr>
  </w:style>
  <w:style w:type="paragraph" w:styleId="af0">
    <w:name w:val="Title"/>
    <w:basedOn w:val="a"/>
    <w:qFormat/>
    <w:pPr>
      <w:spacing w:after="0" w:line="240" w:lineRule="auto"/>
      <w:jc w:val="center"/>
    </w:pPr>
    <w:rPr>
      <w:sz w:val="28"/>
    </w:rPr>
  </w:style>
  <w:style w:type="paragraph" w:styleId="af1">
    <w:name w:val="footer"/>
    <w:basedOn w:val="a"/>
    <w:link w:val="af2"/>
    <w:uiPriority w:val="99"/>
    <w:qFormat/>
    <w:pPr>
      <w:tabs>
        <w:tab w:val="center" w:pos="4677"/>
        <w:tab w:val="right" w:pos="9355"/>
      </w:tabs>
    </w:pPr>
    <w:rPr>
      <w:color w:val="000000"/>
      <w:sz w:val="28"/>
      <w:szCs w:val="28"/>
    </w:rPr>
  </w:style>
  <w:style w:type="paragraph" w:styleId="af3">
    <w:name w:val="Normal (Web)"/>
    <w:basedOn w:val="a"/>
    <w:qFormat/>
    <w:pPr>
      <w:spacing w:before="100" w:beforeAutospacing="1" w:after="100" w:afterAutospacing="1"/>
    </w:pPr>
  </w:style>
  <w:style w:type="paragraph" w:styleId="af4">
    <w:name w:val="Subtitle"/>
    <w:basedOn w:val="a"/>
    <w:qFormat/>
    <w:pPr>
      <w:spacing w:after="0" w:line="240" w:lineRule="auto"/>
      <w:jc w:val="center"/>
    </w:pPr>
    <w:rPr>
      <w:b/>
      <w:bCs/>
      <w:sz w:val="28"/>
    </w:rPr>
  </w:style>
  <w:style w:type="character" w:styleId="af5">
    <w:name w:val="annotation reference"/>
    <w:semiHidden/>
    <w:qFormat/>
    <w:rPr>
      <w:sz w:val="16"/>
      <w:szCs w:val="16"/>
    </w:rPr>
  </w:style>
  <w:style w:type="character" w:styleId="af6">
    <w:name w:val="Emphasis"/>
    <w:qFormat/>
    <w:rPr>
      <w:i/>
      <w:iCs/>
    </w:rPr>
  </w:style>
  <w:style w:type="character" w:styleId="af7">
    <w:name w:val="Hyperlink"/>
    <w:uiPriority w:val="99"/>
    <w:qFormat/>
    <w:rPr>
      <w:color w:val="0000FF"/>
      <w:u w:val="single"/>
    </w:rPr>
  </w:style>
  <w:style w:type="character" w:styleId="af8">
    <w:name w:val="page number"/>
    <w:qFormat/>
  </w:style>
  <w:style w:type="character" w:styleId="af9">
    <w:name w:val="Strong"/>
    <w:qFormat/>
    <w:rPr>
      <w:b/>
      <w:bCs/>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 Знак"/>
    <w:link w:val="ac"/>
    <w:qFormat/>
    <w:rPr>
      <w:rFonts w:eastAsia="Times New Roman"/>
      <w:sz w:val="28"/>
    </w:rPr>
  </w:style>
  <w:style w:type="character" w:customStyle="1" w:styleId="af">
    <w:name w:val="Основной текст с отступом Знак"/>
    <w:link w:val="ae"/>
    <w:uiPriority w:val="99"/>
    <w:semiHidden/>
    <w:qFormat/>
    <w:rPr>
      <w:rFonts w:eastAsia="Times New Roman"/>
      <w:sz w:val="24"/>
      <w:szCs w:val="24"/>
    </w:rPr>
  </w:style>
  <w:style w:type="character" w:customStyle="1" w:styleId="a4">
    <w:name w:val="Текст выноски Знак"/>
    <w:link w:val="a3"/>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7">
    <w:name w:val="Текст примечания Знак"/>
    <w:link w:val="a6"/>
    <w:semiHidden/>
    <w:qFormat/>
    <w:rPr>
      <w:rFonts w:eastAsia="Times New Roman"/>
      <w:color w:val="000000"/>
    </w:rPr>
  </w:style>
  <w:style w:type="character" w:customStyle="1" w:styleId="a9">
    <w:name w:val="Тема примечания Знак"/>
    <w:link w:val="a8"/>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b">
    <w:name w:val="Верхний колонтитул Знак"/>
    <w:link w:val="aa"/>
    <w:qFormat/>
    <w:rPr>
      <w:rFonts w:eastAsia="Times New Roman"/>
      <w:color w:val="000000"/>
      <w:sz w:val="28"/>
      <w:szCs w:val="28"/>
    </w:rPr>
  </w:style>
  <w:style w:type="character" w:customStyle="1" w:styleId="af2">
    <w:name w:val="Нижний колонтитул Знак"/>
    <w:link w:val="af1"/>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5F18D1-E09C-489A-A721-07E370855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4405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Специалист</dc:creator>
  <cp:lastModifiedBy>Делопроизводство</cp:lastModifiedBy>
  <cp:revision>2</cp:revision>
  <cp:lastPrinted>2021-02-12T07:23:00Z</cp:lastPrinted>
  <dcterms:created xsi:type="dcterms:W3CDTF">2021-04-19T05:50:00Z</dcterms:created>
  <dcterms:modified xsi:type="dcterms:W3CDTF">2021-04-19T05:50:00Z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