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C76" w:rsidRDefault="004E3C76" w:rsidP="004E3C76">
      <w:pPr>
        <w:shd w:val="clear" w:color="auto" w:fill="FFFFFF"/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</w:p>
    <w:p w:rsidR="004E3C76" w:rsidRPr="004E3C76" w:rsidRDefault="004E3C76" w:rsidP="004E3C76">
      <w:pPr>
        <w:shd w:val="clear" w:color="auto" w:fill="FFFFFF"/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  <w:r w:rsidRPr="004E3C76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 xml:space="preserve">РРАПП запустил льготный </w:t>
      </w:r>
      <w:proofErr w:type="spellStart"/>
      <w:r w:rsidRPr="004E3C76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>микрозайм</w:t>
      </w:r>
      <w:proofErr w:type="spellEnd"/>
      <w:r w:rsidRPr="004E3C76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 xml:space="preserve"> под 1%</w:t>
      </w:r>
    </w:p>
    <w:p w:rsidR="004E3C76" w:rsidRPr="004E3C76" w:rsidRDefault="004E3C76" w:rsidP="004E3C76">
      <w:pPr>
        <w:shd w:val="clear" w:color="auto" w:fill="FFFFFF"/>
        <w:spacing w:after="0" w:line="360" w:lineRule="atLeast"/>
        <w:ind w:left="-567" w:right="-143" w:firstLine="708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bookmarkStart w:id="0" w:name="_GoBack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Ростовское региональное агентство поддержки предпринимательства обновило линейку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микрофинансовых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продуктов и снизило ставки по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микрозаймам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Особое предложение «Легкий старт» действует для производственных и IT-компаний, срок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деятельности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которых не превышает одного года. Сумма займа – от 100 тыс. до 1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млн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рублей. Процентная ставка составляет всего 1%. Максимальный срок микрофинансирования – до 36 месяцев. Предусмотрена отсрочка платежа по основному долгу – до 6 месяцев. Обязательное условие получения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микрозайма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– наличие бизнес-плана, разработать который помогают специалисты Агентства.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Инициатива внедрения нового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микрофинансового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продукта принадлежит Губернатору Василию Юрьевичу Голубеву, который в рамках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инвестпослания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в декабре 2019 года дал РРАПП соответствующее поручение.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Новичкам в бизнесе других сфер деятельности Агентство оказывает финансовую поддержку в рамках предложения «Начинающий предприниматель». При наличии успешного бизнес-плана владелец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стартап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-проекта может получить до 1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млн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рублей в качестве первоначального капитала под 6% годовых без залогового обеспечения.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Также в обновленной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микрофинансовой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линейке РРАПП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представлены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еще 4 продукта.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Микрозаем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«Льготный» действуют для предпринимателей приоритетных для Ростовской области сфер и отраслей, - экспортеров, сельхозпредприятий и производителей. Для данных категорий субъектов МСП ставка по займам составляет 5% годовых. Сумма займа – до 5 млн. рублей, срок предоставления – не более 3 лет с отсрочкой платежа по основному долгу на 8 месяцев.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Микрофинансовый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продукт «Приоритетный» с выгодной процентной ставкой 5,75% и с максимальной суммой займа 1,5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млн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рублей ориентирован на бизнесменов, занимающихся социальным предпринимательством, туризмом, экологией, спортом, а также реализующих бизнес-проекты в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техносфере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. Кроме того, на получение данного займа могут претендовать бизнес-леди и предприниматели старше 45 лет.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br/>
        <w:t xml:space="preserve">          Те предприниматели, которые не относятся ни к одной из перечисленных категорий, могут обратиться в РРАПП за получением базового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микрозайма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«Универсальный». Данное стандартное предложение существенно лучше условий кредитования большинства коммерческих банков. Ставка по нему не превышает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ключевую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ЦБ и равна 6% годовых при наличии залога. Сумма займа - до 3 </w:t>
      </w:r>
      <w:proofErr w:type="gram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млн</w:t>
      </w:r>
      <w:proofErr w:type="gram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рублей, срок предоставления – не более 3 лет.</w:t>
      </w:r>
    </w:p>
    <w:p w:rsidR="00174375" w:rsidRPr="004E3C76" w:rsidRDefault="004E3C76" w:rsidP="004E3C76">
      <w:pPr>
        <w:shd w:val="clear" w:color="auto" w:fill="FFFFFF"/>
        <w:spacing w:after="0" w:line="360" w:lineRule="atLeast"/>
        <w:ind w:left="-567" w:right="-143" w:firstLine="708"/>
        <w:rPr>
          <w:sz w:val="25"/>
          <w:szCs w:val="25"/>
        </w:rPr>
      </w:pP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Подать заявку на получение </w:t>
      </w:r>
      <w:proofErr w:type="spellStart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микрозайма</w:t>
      </w:r>
      <w:proofErr w:type="spellEnd"/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предприниматели могут как лично по адресу: 344006, г. Ростов-на-Дону, БЦ "Балканы", ул. Седова, 6/3 оф 310 , тел. +7(804)333-32-31, +7(863)308-19-11, так и онлайн – на официальном сайте по </w:t>
      </w:r>
      <w:r w:rsidRPr="004E3C76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поддержке</w:t>
      </w:r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 xml:space="preserve"> предпринимательства в Ростовской области </w:t>
      </w:r>
      <w:hyperlink r:id="rId6" w:history="1">
        <w:r w:rsidRPr="004E3C76">
          <w:rPr>
            <w:rStyle w:val="a3"/>
            <w:rFonts w:ascii="Arial" w:eastAsia="Times New Roman" w:hAnsi="Arial" w:cs="Arial"/>
            <w:sz w:val="25"/>
            <w:szCs w:val="25"/>
            <w:lang w:eastAsia="ru-RU"/>
          </w:rPr>
          <w:t>www.mbrostov.ru</w:t>
        </w:r>
      </w:hyperlink>
      <w:r w:rsidRPr="004E3C76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.</w:t>
      </w:r>
      <w:bookmarkEnd w:id="0"/>
    </w:p>
    <w:sectPr w:rsidR="00174375" w:rsidRPr="004E3C76" w:rsidSect="004E3C76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76"/>
    <w:rsid w:val="00174375"/>
    <w:rsid w:val="004E3C76"/>
    <w:rsid w:val="0076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C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C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brost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C9241-93D1-4EF8-9207-08E987E31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2020-03-10T07:09:00Z</cp:lastPrinted>
  <dcterms:created xsi:type="dcterms:W3CDTF">2020-03-10T07:02:00Z</dcterms:created>
  <dcterms:modified xsi:type="dcterms:W3CDTF">2020-03-10T07:22:00Z</dcterms:modified>
</cp:coreProperties>
</file>